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1CC44" w14:textId="77777777" w:rsidR="00AA6F4D" w:rsidRPr="00BB212B" w:rsidRDefault="00DC035E"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Regulatory services update</w:t>
      </w:r>
    </w:p>
    <w:p w14:paraId="64E6153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9C9720A" w14:textId="77777777" w:rsidR="0021114E" w:rsidRPr="0021114E" w:rsidRDefault="0021114E" w:rsidP="0021114E">
      <w:pPr>
        <w:pStyle w:val="MainText"/>
        <w:spacing w:line="240" w:lineRule="auto"/>
        <w:rPr>
          <w:rFonts w:ascii="Arial" w:hAnsi="Arial" w:cs="Arial"/>
          <w:b/>
          <w:szCs w:val="22"/>
        </w:rPr>
      </w:pPr>
    </w:p>
    <w:p w14:paraId="7028E244" w14:textId="77777777" w:rsidR="00C150BD" w:rsidRPr="00C150BD" w:rsidRDefault="00C150BD" w:rsidP="00C150BD">
      <w:pPr>
        <w:spacing w:line="280" w:lineRule="exact"/>
        <w:outlineLvl w:val="0"/>
        <w:rPr>
          <w:rFonts w:ascii="Arial" w:hAnsi="Arial" w:cs="Arial"/>
          <w:szCs w:val="22"/>
        </w:rPr>
      </w:pPr>
      <w:proofErr w:type="gramStart"/>
      <w:r w:rsidRPr="00C150BD">
        <w:rPr>
          <w:rFonts w:ascii="Arial" w:hAnsi="Arial" w:cs="Arial"/>
          <w:szCs w:val="22"/>
        </w:rPr>
        <w:t>For information.</w:t>
      </w:r>
      <w:proofErr w:type="gramEnd"/>
      <w:r w:rsidRPr="00C150BD">
        <w:rPr>
          <w:rFonts w:ascii="Arial" w:hAnsi="Arial" w:cs="Arial"/>
          <w:szCs w:val="22"/>
        </w:rPr>
        <w:t xml:space="preserve"> </w:t>
      </w:r>
    </w:p>
    <w:p w14:paraId="6B7D3579" w14:textId="77777777" w:rsidR="00A601EC" w:rsidRPr="00C150BD" w:rsidRDefault="00A601EC" w:rsidP="0021114E">
      <w:pPr>
        <w:pStyle w:val="MainText"/>
        <w:spacing w:line="240" w:lineRule="auto"/>
        <w:rPr>
          <w:rFonts w:ascii="Arial" w:hAnsi="Arial" w:cs="Arial"/>
          <w:b/>
          <w:szCs w:val="22"/>
        </w:rPr>
      </w:pPr>
    </w:p>
    <w:p w14:paraId="3D795D04" w14:textId="77777777" w:rsidR="000C3360" w:rsidRPr="00C150BD" w:rsidRDefault="000C3360" w:rsidP="0021114E">
      <w:pPr>
        <w:pStyle w:val="MainText"/>
        <w:spacing w:line="240" w:lineRule="auto"/>
        <w:rPr>
          <w:rFonts w:ascii="Arial" w:hAnsi="Arial" w:cs="Arial"/>
          <w:szCs w:val="22"/>
        </w:rPr>
      </w:pPr>
      <w:r w:rsidRPr="00C150BD">
        <w:rPr>
          <w:rFonts w:ascii="Arial" w:hAnsi="Arial" w:cs="Arial"/>
          <w:b/>
          <w:szCs w:val="22"/>
        </w:rPr>
        <w:t>Summary</w:t>
      </w:r>
    </w:p>
    <w:p w14:paraId="73F2383E" w14:textId="77777777" w:rsidR="00A601EC" w:rsidRPr="00C150BD" w:rsidRDefault="00A601EC" w:rsidP="0021114E">
      <w:pPr>
        <w:pStyle w:val="MainText"/>
        <w:spacing w:line="240" w:lineRule="auto"/>
        <w:rPr>
          <w:rFonts w:ascii="Arial" w:hAnsi="Arial" w:cs="Arial"/>
          <w:szCs w:val="22"/>
        </w:rPr>
      </w:pPr>
    </w:p>
    <w:p w14:paraId="2E64A1E7" w14:textId="511EFA10" w:rsidR="00C150BD" w:rsidRPr="00C150BD" w:rsidRDefault="00C150BD" w:rsidP="00C150BD">
      <w:pPr>
        <w:pStyle w:val="MainText"/>
        <w:rPr>
          <w:rFonts w:ascii="Arial" w:hAnsi="Arial" w:cs="Arial"/>
          <w:szCs w:val="22"/>
        </w:rPr>
      </w:pPr>
      <w:r w:rsidRPr="00C150BD">
        <w:rPr>
          <w:rFonts w:ascii="Arial" w:hAnsi="Arial" w:cs="Arial"/>
          <w:szCs w:val="22"/>
        </w:rPr>
        <w:t>This report provides an update on LGA policy work and developments affecting regulatory services that will be of interest to the Safer</w:t>
      </w:r>
      <w:r w:rsidR="00865772">
        <w:rPr>
          <w:rFonts w:ascii="Arial" w:hAnsi="Arial" w:cs="Arial"/>
          <w:szCs w:val="22"/>
        </w:rPr>
        <w:t xml:space="preserve"> and Stronger</w:t>
      </w:r>
      <w:r w:rsidRPr="00C150BD">
        <w:rPr>
          <w:rFonts w:ascii="Arial" w:hAnsi="Arial" w:cs="Arial"/>
          <w:szCs w:val="22"/>
        </w:rPr>
        <w:t xml:space="preserve"> Communities Board.</w:t>
      </w:r>
    </w:p>
    <w:p w14:paraId="65A3ECAA" w14:textId="77777777" w:rsidR="00C56860" w:rsidRPr="0021114E" w:rsidRDefault="00C56860" w:rsidP="0021114E">
      <w:pPr>
        <w:pStyle w:val="MainText"/>
        <w:spacing w:line="240" w:lineRule="auto"/>
        <w:rPr>
          <w:rFonts w:ascii="Arial" w:hAnsi="Arial" w:cs="Arial"/>
          <w:szCs w:val="22"/>
        </w:rPr>
      </w:pPr>
    </w:p>
    <w:p w14:paraId="5CBB161D" w14:textId="77777777" w:rsidR="000A3935" w:rsidRPr="0021114E" w:rsidRDefault="000A3935" w:rsidP="0021114E">
      <w:pPr>
        <w:pStyle w:val="MainText"/>
        <w:spacing w:line="240" w:lineRule="auto"/>
        <w:rPr>
          <w:rFonts w:ascii="Arial" w:hAnsi="Arial" w:cs="Arial"/>
          <w:szCs w:val="22"/>
        </w:rPr>
      </w:pPr>
    </w:p>
    <w:p w14:paraId="104C470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D916F79" w14:textId="77777777">
        <w:tc>
          <w:tcPr>
            <w:tcW w:w="9157" w:type="dxa"/>
          </w:tcPr>
          <w:p w14:paraId="594CBD7D" w14:textId="77777777" w:rsidR="000C3360" w:rsidRPr="0021114E" w:rsidRDefault="000C3360" w:rsidP="0021114E">
            <w:pPr>
              <w:pStyle w:val="MainText"/>
              <w:spacing w:line="240" w:lineRule="auto"/>
              <w:rPr>
                <w:rFonts w:ascii="Arial" w:hAnsi="Arial" w:cs="Arial"/>
                <w:b/>
                <w:szCs w:val="22"/>
              </w:rPr>
            </w:pPr>
          </w:p>
          <w:p w14:paraId="700E533A"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09BCAB5" w14:textId="77777777" w:rsidR="0021114E" w:rsidRPr="0021114E" w:rsidRDefault="0021114E" w:rsidP="0021114E">
            <w:pPr>
              <w:pStyle w:val="MainText"/>
              <w:spacing w:line="240" w:lineRule="auto"/>
              <w:rPr>
                <w:rFonts w:ascii="Arial" w:hAnsi="Arial" w:cs="Arial"/>
                <w:szCs w:val="22"/>
              </w:rPr>
            </w:pPr>
          </w:p>
          <w:p w14:paraId="23BC7E83" w14:textId="77777777" w:rsidR="00C150BD" w:rsidRPr="00C150BD" w:rsidRDefault="00C150BD" w:rsidP="00C150BD">
            <w:pPr>
              <w:spacing w:line="280" w:lineRule="exact"/>
              <w:rPr>
                <w:rFonts w:ascii="Arial" w:hAnsi="Arial" w:cs="Arial"/>
                <w:szCs w:val="22"/>
              </w:rPr>
            </w:pPr>
            <w:r w:rsidRPr="00C150BD">
              <w:rPr>
                <w:rFonts w:ascii="Arial" w:hAnsi="Arial" w:cs="Arial"/>
                <w:szCs w:val="22"/>
              </w:rPr>
              <w:t xml:space="preserve">That the Board notes the activities outlined. </w:t>
            </w:r>
          </w:p>
          <w:p w14:paraId="114E2BB4" w14:textId="77777777" w:rsidR="009C799F" w:rsidRPr="0021114E" w:rsidRDefault="009C799F" w:rsidP="0021114E">
            <w:pPr>
              <w:pStyle w:val="MainText"/>
              <w:spacing w:line="240" w:lineRule="auto"/>
              <w:rPr>
                <w:rFonts w:ascii="Arial" w:hAnsi="Arial" w:cs="Arial"/>
                <w:szCs w:val="22"/>
              </w:rPr>
            </w:pPr>
          </w:p>
          <w:p w14:paraId="7EEF5022" w14:textId="77777777" w:rsidR="000C3360" w:rsidRPr="0021114E" w:rsidRDefault="000C3360" w:rsidP="0021114E">
            <w:pPr>
              <w:pStyle w:val="MainText"/>
              <w:spacing w:line="240" w:lineRule="auto"/>
              <w:rPr>
                <w:rFonts w:ascii="Arial" w:hAnsi="Arial" w:cs="Arial"/>
                <w:szCs w:val="22"/>
              </w:rPr>
            </w:pPr>
          </w:p>
          <w:p w14:paraId="3DE22DF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9099806" w14:textId="77777777" w:rsidR="00A601EC" w:rsidRPr="0021114E" w:rsidRDefault="00A601EC" w:rsidP="0021114E">
            <w:pPr>
              <w:pStyle w:val="MainText"/>
              <w:spacing w:line="240" w:lineRule="auto"/>
              <w:rPr>
                <w:rFonts w:ascii="Arial" w:hAnsi="Arial" w:cs="Arial"/>
                <w:b/>
                <w:szCs w:val="22"/>
              </w:rPr>
            </w:pPr>
          </w:p>
          <w:p w14:paraId="7019E25D" w14:textId="27E73F73"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Officers to progress as directed</w:t>
            </w:r>
            <w:r w:rsidR="005524CE">
              <w:rPr>
                <w:rFonts w:ascii="Arial" w:hAnsi="Arial" w:cs="Arial"/>
                <w:szCs w:val="22"/>
              </w:rPr>
              <w:t>.</w:t>
            </w:r>
          </w:p>
          <w:p w14:paraId="2C0DEEDD" w14:textId="77777777" w:rsidR="000A3935" w:rsidRPr="0021114E" w:rsidRDefault="000A3935" w:rsidP="0021114E">
            <w:pPr>
              <w:pStyle w:val="MainText"/>
              <w:spacing w:line="240" w:lineRule="auto"/>
              <w:rPr>
                <w:rFonts w:ascii="Arial" w:hAnsi="Arial" w:cs="Arial"/>
                <w:b/>
                <w:szCs w:val="22"/>
              </w:rPr>
            </w:pPr>
          </w:p>
        </w:tc>
      </w:tr>
    </w:tbl>
    <w:p w14:paraId="3F6E50F8" w14:textId="77777777" w:rsidR="00AA6F4D" w:rsidRPr="0021114E" w:rsidRDefault="00AA6F4D" w:rsidP="0021114E">
      <w:pPr>
        <w:pStyle w:val="MainText"/>
        <w:spacing w:line="240" w:lineRule="auto"/>
        <w:rPr>
          <w:rFonts w:ascii="Arial" w:hAnsi="Arial" w:cs="Arial"/>
          <w:szCs w:val="22"/>
        </w:rPr>
      </w:pPr>
    </w:p>
    <w:p w14:paraId="06251609" w14:textId="77777777" w:rsidR="000D2BDB" w:rsidRPr="0021114E" w:rsidRDefault="000D2BDB" w:rsidP="0021114E">
      <w:pPr>
        <w:pStyle w:val="MainText"/>
        <w:spacing w:line="240" w:lineRule="auto"/>
        <w:rPr>
          <w:rFonts w:ascii="Arial" w:hAnsi="Arial" w:cs="Arial"/>
          <w:szCs w:val="22"/>
        </w:rPr>
      </w:pPr>
    </w:p>
    <w:p w14:paraId="57CB05E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26964C27" w14:textId="77777777" w:rsidTr="008D332D">
        <w:tc>
          <w:tcPr>
            <w:tcW w:w="2802" w:type="dxa"/>
          </w:tcPr>
          <w:p w14:paraId="22AD3B7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ACF1CF1" w14:textId="77777777" w:rsidR="00CC0245" w:rsidRPr="0021114E" w:rsidRDefault="00C150BD"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14:paraId="2E9EE4C0" w14:textId="77777777" w:rsidTr="008D332D">
        <w:tc>
          <w:tcPr>
            <w:tcW w:w="2802" w:type="dxa"/>
          </w:tcPr>
          <w:p w14:paraId="6EF43EB8"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B170EC8" w14:textId="77777777" w:rsidR="00C9258A" w:rsidRPr="0021114E" w:rsidRDefault="00C150BD"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54B053F1" w14:textId="77777777" w:rsidTr="008D332D">
        <w:tc>
          <w:tcPr>
            <w:tcW w:w="2802" w:type="dxa"/>
          </w:tcPr>
          <w:p w14:paraId="20BA684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A3F2D0F" w14:textId="77777777" w:rsidR="00CC0245" w:rsidRPr="0021114E" w:rsidRDefault="00C150BD"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14:paraId="4A2C64ED" w14:textId="77777777" w:rsidTr="006137EA">
        <w:trPr>
          <w:trHeight w:val="507"/>
        </w:trPr>
        <w:tc>
          <w:tcPr>
            <w:tcW w:w="2802" w:type="dxa"/>
          </w:tcPr>
          <w:p w14:paraId="0B9126E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5A8F6541" w14:textId="77777777" w:rsidR="001A07F1" w:rsidRPr="0021114E" w:rsidRDefault="003A2D0A" w:rsidP="00C150BD">
            <w:pPr>
              <w:pStyle w:val="MainText"/>
              <w:spacing w:before="120" w:line="240" w:lineRule="auto"/>
              <w:rPr>
                <w:rFonts w:ascii="Arial" w:hAnsi="Arial" w:cs="Arial"/>
                <w:szCs w:val="22"/>
              </w:rPr>
            </w:pPr>
            <w:hyperlink r:id="rId9" w:history="1">
              <w:r w:rsidR="00C150BD" w:rsidRPr="005929F5">
                <w:rPr>
                  <w:rStyle w:val="Hyperlink"/>
                  <w:rFonts w:ascii="Arial" w:hAnsi="Arial" w:cs="Arial"/>
                  <w:szCs w:val="22"/>
                </w:rPr>
                <w:t>ellie.greenwood@local.gov.uk</w:t>
              </w:r>
            </w:hyperlink>
            <w:r w:rsidR="008F3A81" w:rsidRPr="0021114E">
              <w:rPr>
                <w:rFonts w:ascii="Arial" w:hAnsi="Arial" w:cs="Arial"/>
                <w:szCs w:val="22"/>
              </w:rPr>
              <w:t xml:space="preserve"> </w:t>
            </w:r>
          </w:p>
        </w:tc>
      </w:tr>
    </w:tbl>
    <w:p w14:paraId="2428AAAC" w14:textId="77777777" w:rsidR="0021114E" w:rsidRDefault="0021114E" w:rsidP="0021114E">
      <w:pPr>
        <w:pStyle w:val="MainText"/>
        <w:spacing w:line="240" w:lineRule="auto"/>
        <w:rPr>
          <w:rFonts w:ascii="Arial" w:hAnsi="Arial" w:cs="Arial"/>
          <w:szCs w:val="22"/>
        </w:rPr>
      </w:pPr>
    </w:p>
    <w:p w14:paraId="47284267" w14:textId="77777777" w:rsidR="0021114E" w:rsidRDefault="0021114E">
      <w:pPr>
        <w:rPr>
          <w:rFonts w:ascii="Arial" w:hAnsi="Arial" w:cs="Arial"/>
          <w:szCs w:val="22"/>
        </w:rPr>
      </w:pPr>
      <w:r>
        <w:rPr>
          <w:rFonts w:ascii="Arial" w:hAnsi="Arial" w:cs="Arial"/>
          <w:szCs w:val="22"/>
        </w:rPr>
        <w:br w:type="page"/>
      </w:r>
    </w:p>
    <w:p w14:paraId="6E8852EA" w14:textId="77777777" w:rsidR="00A601EC" w:rsidRPr="0021114E" w:rsidRDefault="00A601EC" w:rsidP="0021114E">
      <w:pPr>
        <w:pStyle w:val="MainText"/>
        <w:spacing w:line="240" w:lineRule="auto"/>
        <w:rPr>
          <w:rFonts w:ascii="Arial" w:hAnsi="Arial" w:cs="Arial"/>
          <w:szCs w:val="22"/>
        </w:rPr>
      </w:pPr>
    </w:p>
    <w:p w14:paraId="7EE1D19E" w14:textId="77777777" w:rsidR="00312FCB" w:rsidRPr="0021114E" w:rsidRDefault="00312FCB" w:rsidP="00312FCB">
      <w:pPr>
        <w:pStyle w:val="MainText"/>
        <w:spacing w:line="240" w:lineRule="auto"/>
        <w:rPr>
          <w:rFonts w:ascii="Arial" w:hAnsi="Arial" w:cs="Arial"/>
          <w:b/>
          <w:sz w:val="28"/>
          <w:szCs w:val="22"/>
        </w:rPr>
      </w:pPr>
      <w:bookmarkStart w:id="1" w:name="MainHeading2"/>
      <w:bookmarkEnd w:id="1"/>
      <w:r>
        <w:rPr>
          <w:rFonts w:ascii="Arial" w:hAnsi="Arial" w:cs="Arial"/>
          <w:b/>
          <w:sz w:val="28"/>
          <w:szCs w:val="22"/>
        </w:rPr>
        <w:t>Regulatory services update</w:t>
      </w:r>
    </w:p>
    <w:p w14:paraId="383388EB" w14:textId="77777777" w:rsidR="00312FCB" w:rsidRPr="0021114E" w:rsidRDefault="00312FCB" w:rsidP="00312FCB">
      <w:pPr>
        <w:pStyle w:val="MainText"/>
        <w:spacing w:line="240" w:lineRule="auto"/>
        <w:rPr>
          <w:rFonts w:ascii="Arial" w:hAnsi="Arial" w:cs="Arial"/>
          <w:b/>
          <w:color w:val="FF0000"/>
          <w:szCs w:val="22"/>
        </w:rPr>
      </w:pPr>
    </w:p>
    <w:p w14:paraId="2C187637" w14:textId="77777777" w:rsidR="00312FCB" w:rsidRPr="00BD715A" w:rsidRDefault="00312FCB" w:rsidP="00312FCB">
      <w:pPr>
        <w:pStyle w:val="MainText"/>
        <w:spacing w:line="240" w:lineRule="auto"/>
        <w:rPr>
          <w:rFonts w:ascii="Arial" w:hAnsi="Arial" w:cs="Arial"/>
          <w:szCs w:val="22"/>
        </w:rPr>
      </w:pPr>
      <w:r w:rsidRPr="00BD715A">
        <w:rPr>
          <w:rFonts w:ascii="Arial" w:hAnsi="Arial" w:cs="Arial"/>
          <w:b/>
          <w:szCs w:val="22"/>
        </w:rPr>
        <w:t>Rewiring Licensing</w:t>
      </w:r>
    </w:p>
    <w:p w14:paraId="417BE376" w14:textId="77777777" w:rsidR="00312FCB" w:rsidRPr="0021114E" w:rsidRDefault="00312FCB" w:rsidP="00312FCB">
      <w:pPr>
        <w:pStyle w:val="MainText"/>
        <w:spacing w:line="240" w:lineRule="auto"/>
        <w:rPr>
          <w:rFonts w:ascii="Arial" w:hAnsi="Arial" w:cs="Arial"/>
          <w:szCs w:val="22"/>
        </w:rPr>
      </w:pPr>
    </w:p>
    <w:p w14:paraId="48D20AA5" w14:textId="4DFDC2A6" w:rsidR="00312FCB" w:rsidRDefault="00312FCB" w:rsidP="00312FCB">
      <w:pPr>
        <w:pStyle w:val="MainText"/>
        <w:numPr>
          <w:ilvl w:val="0"/>
          <w:numId w:val="24"/>
        </w:numPr>
        <w:spacing w:line="240" w:lineRule="auto"/>
        <w:rPr>
          <w:rFonts w:ascii="Arial" w:hAnsi="Arial" w:cs="Arial"/>
          <w:szCs w:val="22"/>
        </w:rPr>
      </w:pPr>
      <w:r>
        <w:rPr>
          <w:rFonts w:ascii="Arial" w:hAnsi="Arial" w:cs="Arial"/>
          <w:szCs w:val="22"/>
        </w:rPr>
        <w:t xml:space="preserve">At the annual licensing conference on 4 February, we launched </w:t>
      </w:r>
      <w:r w:rsidRPr="00DE61D9">
        <w:rPr>
          <w:rFonts w:ascii="Arial" w:hAnsi="Arial" w:cs="Arial"/>
          <w:i/>
          <w:szCs w:val="22"/>
        </w:rPr>
        <w:t>Rewiring Licensing</w:t>
      </w:r>
      <w:r>
        <w:rPr>
          <w:rFonts w:ascii="Arial" w:hAnsi="Arial" w:cs="Arial"/>
          <w:szCs w:val="22"/>
        </w:rPr>
        <w:t xml:space="preserve">, </w:t>
      </w:r>
      <w:r w:rsidR="00865772">
        <w:rPr>
          <w:rFonts w:ascii="Arial" w:hAnsi="Arial" w:cs="Arial"/>
          <w:szCs w:val="22"/>
        </w:rPr>
        <w:t>our licensing reform proposals.</w:t>
      </w:r>
      <w:r w:rsidR="00865772">
        <w:rPr>
          <w:rFonts w:ascii="Arial" w:hAnsi="Arial" w:cs="Arial"/>
        </w:rPr>
        <w:t xml:space="preserve"> The</w:t>
      </w:r>
      <w:r>
        <w:rPr>
          <w:rFonts w:ascii="Arial" w:hAnsi="Arial" w:cs="Arial"/>
        </w:rPr>
        <w:t xml:space="preserve"> opening conference session, led by Tony Page and Kate Nicholls from the Association of Licensed Multiple Retailers, indicated several areas of common ground between councils and industry, on licensing and other issues </w:t>
      </w:r>
      <w:r w:rsidR="00865772">
        <w:rPr>
          <w:rFonts w:ascii="Arial" w:hAnsi="Arial" w:cs="Arial"/>
        </w:rPr>
        <w:t>(notably planning).</w:t>
      </w:r>
      <w:r>
        <w:rPr>
          <w:rFonts w:ascii="Arial" w:hAnsi="Arial" w:cs="Arial"/>
          <w:szCs w:val="22"/>
        </w:rPr>
        <w:t>The proposals received a positive response from the audien</w:t>
      </w:r>
      <w:r w:rsidR="00865772">
        <w:rPr>
          <w:rFonts w:ascii="Arial" w:hAnsi="Arial" w:cs="Arial"/>
          <w:szCs w:val="22"/>
        </w:rPr>
        <w:t xml:space="preserve">ce of officers and councillors, </w:t>
      </w:r>
      <w:r>
        <w:rPr>
          <w:rFonts w:ascii="Arial" w:hAnsi="Arial" w:cs="Arial"/>
          <w:szCs w:val="22"/>
        </w:rPr>
        <w:t>and have been met with interest and some support from elsewhere, including the trade (alcohol, betting shops) and related stakeholders (</w:t>
      </w:r>
      <w:proofErr w:type="spellStart"/>
      <w:r>
        <w:rPr>
          <w:rFonts w:ascii="Arial" w:hAnsi="Arial" w:cs="Arial"/>
          <w:szCs w:val="22"/>
        </w:rPr>
        <w:t>eg</w:t>
      </w:r>
      <w:proofErr w:type="spellEnd"/>
      <w:r>
        <w:rPr>
          <w:rFonts w:ascii="Arial" w:hAnsi="Arial" w:cs="Arial"/>
          <w:szCs w:val="22"/>
        </w:rPr>
        <w:t xml:space="preserve"> Public Health England).</w:t>
      </w:r>
    </w:p>
    <w:p w14:paraId="3CEF418B" w14:textId="77777777" w:rsidR="00312FCB" w:rsidRDefault="00312FCB" w:rsidP="00312FCB">
      <w:pPr>
        <w:pStyle w:val="MainText"/>
        <w:spacing w:line="240" w:lineRule="auto"/>
        <w:ind w:left="360"/>
        <w:rPr>
          <w:rFonts w:ascii="Arial" w:hAnsi="Arial" w:cs="Arial"/>
          <w:szCs w:val="22"/>
        </w:rPr>
      </w:pPr>
    </w:p>
    <w:p w14:paraId="41B25706" w14:textId="77777777" w:rsidR="00312FCB" w:rsidRDefault="00312FCB" w:rsidP="00312FCB">
      <w:pPr>
        <w:pStyle w:val="ListParagraph"/>
        <w:numPr>
          <w:ilvl w:val="0"/>
          <w:numId w:val="24"/>
        </w:numPr>
        <w:contextualSpacing/>
        <w:rPr>
          <w:rFonts w:ascii="Arial" w:hAnsi="Arial" w:cs="Arial"/>
        </w:rPr>
      </w:pPr>
      <w:r w:rsidRPr="006D0F9F">
        <w:rPr>
          <w:rFonts w:ascii="Arial" w:hAnsi="Arial" w:cs="Arial"/>
        </w:rPr>
        <w:t xml:space="preserve">Members will be aware that we secured a significant amount of print and radio coverage </w:t>
      </w:r>
      <w:r>
        <w:rPr>
          <w:rFonts w:ascii="Arial" w:hAnsi="Arial" w:cs="Arial"/>
        </w:rPr>
        <w:t>in the run up to the conference</w:t>
      </w:r>
      <w:r w:rsidRPr="006D0F9F">
        <w:rPr>
          <w:rFonts w:ascii="Arial" w:hAnsi="Arial" w:cs="Arial"/>
        </w:rPr>
        <w:t xml:space="preserve"> by focusing on our call for stronger licensing powers</w:t>
      </w:r>
      <w:r>
        <w:rPr>
          <w:rFonts w:ascii="Arial" w:hAnsi="Arial" w:cs="Arial"/>
        </w:rPr>
        <w:t xml:space="preserve"> that</w:t>
      </w:r>
      <w:r w:rsidRPr="006D0F9F">
        <w:rPr>
          <w:rFonts w:ascii="Arial" w:hAnsi="Arial" w:cs="Arial"/>
        </w:rPr>
        <w:t xml:space="preserve"> </w:t>
      </w:r>
      <w:r>
        <w:rPr>
          <w:rFonts w:ascii="Arial" w:hAnsi="Arial" w:cs="Arial"/>
        </w:rPr>
        <w:t xml:space="preserve">would enable </w:t>
      </w:r>
      <w:r w:rsidRPr="006D0F9F">
        <w:rPr>
          <w:rFonts w:ascii="Arial" w:hAnsi="Arial" w:cs="Arial"/>
        </w:rPr>
        <w:t xml:space="preserve">councils to address betting shop clustering on high streets. </w:t>
      </w:r>
      <w:r>
        <w:rPr>
          <w:rFonts w:ascii="Arial" w:hAnsi="Arial" w:cs="Arial"/>
        </w:rPr>
        <w:t xml:space="preserve">Both William Hill and </w:t>
      </w:r>
      <w:proofErr w:type="spellStart"/>
      <w:r>
        <w:rPr>
          <w:rFonts w:ascii="Arial" w:hAnsi="Arial" w:cs="Arial"/>
        </w:rPr>
        <w:t>BetFred</w:t>
      </w:r>
      <w:proofErr w:type="spellEnd"/>
      <w:r>
        <w:rPr>
          <w:rFonts w:ascii="Arial" w:hAnsi="Arial" w:cs="Arial"/>
        </w:rPr>
        <w:t xml:space="preserve"> have come out in support of this approach (see separate paper on betting shops).</w:t>
      </w:r>
    </w:p>
    <w:p w14:paraId="71C15FBD" w14:textId="77777777" w:rsidR="00312FCB" w:rsidRPr="00B97CD5" w:rsidRDefault="00312FCB" w:rsidP="00312FCB">
      <w:pPr>
        <w:contextualSpacing/>
        <w:rPr>
          <w:rFonts w:ascii="Arial" w:hAnsi="Arial" w:cs="Arial"/>
        </w:rPr>
      </w:pPr>
    </w:p>
    <w:p w14:paraId="2282B858" w14:textId="77777777" w:rsidR="00312FCB" w:rsidRPr="00B97CD5" w:rsidRDefault="00312FCB" w:rsidP="00312FCB">
      <w:pPr>
        <w:pStyle w:val="ListParagraph"/>
        <w:numPr>
          <w:ilvl w:val="0"/>
          <w:numId w:val="24"/>
        </w:numPr>
        <w:contextualSpacing/>
        <w:rPr>
          <w:rFonts w:ascii="Arial" w:hAnsi="Arial" w:cs="Arial"/>
        </w:rPr>
      </w:pPr>
      <w:r w:rsidRPr="00B97CD5">
        <w:rPr>
          <w:rFonts w:ascii="Arial" w:hAnsi="Arial" w:cs="Arial"/>
          <w:i/>
        </w:rPr>
        <w:t>Rewiring Licensing</w:t>
      </w:r>
      <w:r w:rsidRPr="00B97CD5">
        <w:rPr>
          <w:rFonts w:ascii="Arial" w:hAnsi="Arial" w:cs="Arial"/>
        </w:rPr>
        <w:t xml:space="preserve"> has been circulated to relevant government Ministers at the Home Office, Defra, BIS and DCMS, with a request for meetings to discuss the proposals. Additionally, the paper has been shared with a number of APPGs and LGA Vice Presidents in Parliament as well as relevant industry representatives, lobby groups and interested bodies, including Public Health England, the Law Commission, British Beer and Pub Association, Alcohol Concern and the Gambling Commission.</w:t>
      </w:r>
    </w:p>
    <w:p w14:paraId="0BE6C3FD" w14:textId="77777777" w:rsidR="00312FCB" w:rsidRDefault="00312FCB" w:rsidP="00312FCB">
      <w:pPr>
        <w:pStyle w:val="MainText"/>
        <w:spacing w:line="240" w:lineRule="auto"/>
        <w:ind w:left="360"/>
        <w:rPr>
          <w:rFonts w:ascii="Arial" w:hAnsi="Arial" w:cs="Arial"/>
          <w:szCs w:val="22"/>
        </w:rPr>
      </w:pPr>
    </w:p>
    <w:p w14:paraId="2EF98758" w14:textId="77777777" w:rsidR="00312FCB" w:rsidRDefault="00312FCB" w:rsidP="00312FCB">
      <w:pPr>
        <w:pStyle w:val="MainText"/>
        <w:numPr>
          <w:ilvl w:val="0"/>
          <w:numId w:val="24"/>
        </w:numPr>
        <w:spacing w:line="240" w:lineRule="auto"/>
        <w:rPr>
          <w:rFonts w:ascii="Arial" w:hAnsi="Arial" w:cs="Arial"/>
          <w:szCs w:val="22"/>
        </w:rPr>
      </w:pPr>
      <w:r>
        <w:rPr>
          <w:rFonts w:ascii="Arial" w:hAnsi="Arial" w:cs="Arial"/>
          <w:szCs w:val="22"/>
        </w:rPr>
        <w:t xml:space="preserve">Our future activity on licensing reform will be two-pronged, focusing both on working with councils to explore what they can do independently of legislative reform and on lobbying government to implement reform. </w:t>
      </w:r>
    </w:p>
    <w:p w14:paraId="35CA0AEB" w14:textId="77777777" w:rsidR="00312FCB" w:rsidRDefault="00312FCB" w:rsidP="00312FCB">
      <w:pPr>
        <w:pStyle w:val="ListParagraph"/>
        <w:rPr>
          <w:rFonts w:ascii="Arial" w:hAnsi="Arial" w:cs="Arial"/>
          <w:szCs w:val="22"/>
        </w:rPr>
      </w:pPr>
    </w:p>
    <w:p w14:paraId="2311ABF2" w14:textId="77777777" w:rsidR="00312FCB" w:rsidRDefault="00312FCB" w:rsidP="00312FCB">
      <w:pPr>
        <w:pStyle w:val="MainText"/>
        <w:numPr>
          <w:ilvl w:val="0"/>
          <w:numId w:val="24"/>
        </w:numPr>
        <w:spacing w:line="240" w:lineRule="auto"/>
        <w:rPr>
          <w:rFonts w:ascii="Arial" w:hAnsi="Arial" w:cs="Arial"/>
          <w:szCs w:val="22"/>
        </w:rPr>
      </w:pPr>
      <w:r>
        <w:rPr>
          <w:rFonts w:ascii="Arial" w:hAnsi="Arial" w:cs="Arial"/>
          <w:szCs w:val="22"/>
        </w:rPr>
        <w:t xml:space="preserve">We intend to work closely with a number of councils, funded by BRDO (who are very supportive of the proposals to streamline licensing), to explore what councils can achieve independently of legislative reform. </w:t>
      </w:r>
    </w:p>
    <w:p w14:paraId="77FE1CD5" w14:textId="77777777" w:rsidR="00312FCB" w:rsidRDefault="00312FCB" w:rsidP="00312FCB">
      <w:pPr>
        <w:pStyle w:val="MainText"/>
        <w:spacing w:line="240" w:lineRule="auto"/>
        <w:rPr>
          <w:rFonts w:ascii="Arial" w:hAnsi="Arial" w:cs="Arial"/>
          <w:szCs w:val="22"/>
        </w:rPr>
      </w:pPr>
    </w:p>
    <w:p w14:paraId="6AA500E0" w14:textId="77777777" w:rsidR="00312FCB" w:rsidRDefault="00312FCB" w:rsidP="00312FCB">
      <w:pPr>
        <w:pStyle w:val="MainText"/>
        <w:numPr>
          <w:ilvl w:val="0"/>
          <w:numId w:val="24"/>
        </w:numPr>
        <w:spacing w:line="240" w:lineRule="auto"/>
        <w:rPr>
          <w:rFonts w:ascii="Arial" w:hAnsi="Arial" w:cs="Arial"/>
          <w:szCs w:val="22"/>
        </w:rPr>
      </w:pPr>
      <w:r>
        <w:rPr>
          <w:rFonts w:ascii="Arial" w:hAnsi="Arial" w:cs="Arial"/>
          <w:szCs w:val="22"/>
        </w:rPr>
        <w:t>We will also be working with the LGA’s campaigns team to formulate a lobbying campaign focusing on the reform proposals. Options include:</w:t>
      </w:r>
    </w:p>
    <w:p w14:paraId="571F87FC" w14:textId="77777777" w:rsidR="00312FCB" w:rsidRDefault="00312FCB" w:rsidP="00312FCB">
      <w:pPr>
        <w:pStyle w:val="ListParagraph"/>
        <w:ind w:left="1134"/>
        <w:rPr>
          <w:rFonts w:ascii="Arial" w:hAnsi="Arial" w:cs="Arial"/>
        </w:rPr>
      </w:pPr>
    </w:p>
    <w:p w14:paraId="6FB0BCFD" w14:textId="77777777" w:rsidR="00312FCB" w:rsidRPr="00B54F19" w:rsidRDefault="00312FCB" w:rsidP="00312FCB">
      <w:pPr>
        <w:pStyle w:val="MainText"/>
        <w:numPr>
          <w:ilvl w:val="1"/>
          <w:numId w:val="24"/>
        </w:numPr>
        <w:spacing w:line="240" w:lineRule="auto"/>
        <w:rPr>
          <w:rFonts w:ascii="Arial" w:hAnsi="Arial" w:cs="Arial"/>
          <w:szCs w:val="22"/>
        </w:rPr>
      </w:pPr>
      <w:r w:rsidRPr="00B54F19">
        <w:rPr>
          <w:rFonts w:ascii="Arial" w:hAnsi="Arial" w:cs="Arial"/>
        </w:rPr>
        <w:t xml:space="preserve">Establishing a Betting Shop Taskforce with </w:t>
      </w:r>
      <w:proofErr w:type="spellStart"/>
      <w:r w:rsidRPr="00B54F19">
        <w:rPr>
          <w:rFonts w:ascii="Arial" w:hAnsi="Arial" w:cs="Arial"/>
        </w:rPr>
        <w:t>BetFred</w:t>
      </w:r>
      <w:proofErr w:type="spellEnd"/>
      <w:r w:rsidRPr="00B54F19">
        <w:rPr>
          <w:rFonts w:ascii="Arial" w:hAnsi="Arial" w:cs="Arial"/>
        </w:rPr>
        <w:t xml:space="preserve"> and other participants, to scope out joint recommendations for stronger licensing controls.</w:t>
      </w:r>
    </w:p>
    <w:p w14:paraId="6A4F2C12" w14:textId="77777777" w:rsidR="00312FCB" w:rsidRDefault="00312FCB" w:rsidP="00312FCB">
      <w:pPr>
        <w:pStyle w:val="ListParagraph"/>
        <w:ind w:left="153"/>
        <w:rPr>
          <w:rFonts w:ascii="Arial" w:hAnsi="Arial" w:cs="Arial"/>
        </w:rPr>
      </w:pPr>
    </w:p>
    <w:p w14:paraId="7A5A999C" w14:textId="77777777" w:rsidR="00312FCB" w:rsidRPr="00B54F19" w:rsidRDefault="00312FCB" w:rsidP="00312FCB">
      <w:pPr>
        <w:pStyle w:val="MainText"/>
        <w:numPr>
          <w:ilvl w:val="1"/>
          <w:numId w:val="24"/>
        </w:numPr>
        <w:spacing w:line="240" w:lineRule="auto"/>
        <w:rPr>
          <w:rFonts w:ascii="Arial" w:hAnsi="Arial" w:cs="Arial"/>
          <w:szCs w:val="22"/>
        </w:rPr>
      </w:pPr>
      <w:r>
        <w:rPr>
          <w:rFonts w:ascii="Arial" w:hAnsi="Arial" w:cs="Arial"/>
        </w:rPr>
        <w:t xml:space="preserve">A </w:t>
      </w:r>
      <w:r w:rsidRPr="00B54F19">
        <w:rPr>
          <w:rFonts w:ascii="Arial" w:hAnsi="Arial" w:cs="Arial"/>
        </w:rPr>
        <w:t xml:space="preserve">workshop </w:t>
      </w:r>
      <w:r>
        <w:rPr>
          <w:rFonts w:ascii="Arial" w:hAnsi="Arial" w:cs="Arial"/>
        </w:rPr>
        <w:t xml:space="preserve">on licensing and betting shops </w:t>
      </w:r>
      <w:r w:rsidRPr="00B54F19">
        <w:rPr>
          <w:rFonts w:ascii="Arial" w:hAnsi="Arial" w:cs="Arial"/>
        </w:rPr>
        <w:t>at annual conference in July.</w:t>
      </w:r>
    </w:p>
    <w:p w14:paraId="00C3E52B" w14:textId="77777777" w:rsidR="00312FCB" w:rsidRDefault="00312FCB" w:rsidP="00312FCB">
      <w:pPr>
        <w:pStyle w:val="ListParagraph"/>
        <w:rPr>
          <w:rFonts w:ascii="Arial" w:hAnsi="Arial" w:cs="Arial"/>
        </w:rPr>
      </w:pPr>
    </w:p>
    <w:p w14:paraId="763B60E2" w14:textId="77777777" w:rsidR="00312FCB" w:rsidRPr="00B54F19" w:rsidRDefault="00312FCB" w:rsidP="00312FCB">
      <w:pPr>
        <w:pStyle w:val="MainText"/>
        <w:numPr>
          <w:ilvl w:val="1"/>
          <w:numId w:val="24"/>
        </w:numPr>
        <w:spacing w:line="240" w:lineRule="auto"/>
        <w:rPr>
          <w:rFonts w:ascii="Arial" w:hAnsi="Arial" w:cs="Arial"/>
          <w:szCs w:val="22"/>
        </w:rPr>
      </w:pPr>
      <w:r w:rsidRPr="00B54F19">
        <w:rPr>
          <w:rFonts w:ascii="Arial" w:hAnsi="Arial" w:cs="Arial"/>
        </w:rPr>
        <w:t>Parliamentary activity, including seeking to insert an amendment to the Deregulation Bill initiating a government wide review of licensing; lobbying for a BIS / CLG select committee inquiry into licensing; a Westminster Hall debate, use of Early Day Motions etc.</w:t>
      </w:r>
    </w:p>
    <w:p w14:paraId="5F00BC21" w14:textId="77777777" w:rsidR="00312FCB" w:rsidRDefault="00312FCB" w:rsidP="00312FCB">
      <w:pPr>
        <w:pStyle w:val="ListParagraph"/>
        <w:rPr>
          <w:rFonts w:ascii="Arial" w:hAnsi="Arial" w:cs="Arial"/>
        </w:rPr>
      </w:pPr>
    </w:p>
    <w:p w14:paraId="3A3E374C" w14:textId="77777777" w:rsidR="00312FCB" w:rsidRPr="00B54F19" w:rsidRDefault="00312FCB" w:rsidP="00312FCB">
      <w:pPr>
        <w:pStyle w:val="MainText"/>
        <w:numPr>
          <w:ilvl w:val="1"/>
          <w:numId w:val="24"/>
        </w:numPr>
        <w:spacing w:line="240" w:lineRule="auto"/>
        <w:rPr>
          <w:rFonts w:ascii="Arial" w:hAnsi="Arial" w:cs="Arial"/>
          <w:szCs w:val="22"/>
        </w:rPr>
      </w:pPr>
      <w:r w:rsidRPr="00B54F19">
        <w:rPr>
          <w:rFonts w:ascii="Arial" w:hAnsi="Arial" w:cs="Arial"/>
        </w:rPr>
        <w:t>Ongoing press activity highlighting specific areas for reform.</w:t>
      </w:r>
    </w:p>
    <w:p w14:paraId="7FDC3B5E" w14:textId="77777777" w:rsidR="00312FCB" w:rsidRDefault="00312FCB" w:rsidP="00312FCB">
      <w:pPr>
        <w:pStyle w:val="ListParagraph"/>
        <w:rPr>
          <w:rFonts w:ascii="Arial" w:hAnsi="Arial" w:cs="Arial"/>
        </w:rPr>
      </w:pPr>
    </w:p>
    <w:p w14:paraId="3EDE8068" w14:textId="77777777" w:rsidR="00312FCB" w:rsidRPr="00B54F19" w:rsidRDefault="00312FCB" w:rsidP="00312FCB">
      <w:pPr>
        <w:pStyle w:val="MainText"/>
        <w:numPr>
          <w:ilvl w:val="1"/>
          <w:numId w:val="24"/>
        </w:numPr>
        <w:spacing w:line="240" w:lineRule="auto"/>
        <w:rPr>
          <w:rFonts w:ascii="Arial" w:hAnsi="Arial" w:cs="Arial"/>
          <w:szCs w:val="22"/>
        </w:rPr>
      </w:pPr>
      <w:r w:rsidRPr="00B54F19">
        <w:rPr>
          <w:rFonts w:ascii="Arial" w:hAnsi="Arial" w:cs="Arial"/>
        </w:rPr>
        <w:t>Ministerial meetings</w:t>
      </w:r>
    </w:p>
    <w:p w14:paraId="78F0E7F9" w14:textId="77777777" w:rsidR="00312FCB" w:rsidRDefault="00312FCB" w:rsidP="00312FCB">
      <w:pPr>
        <w:pStyle w:val="ListParagraph"/>
        <w:rPr>
          <w:rFonts w:ascii="Arial" w:hAnsi="Arial" w:cs="Arial"/>
        </w:rPr>
      </w:pPr>
    </w:p>
    <w:p w14:paraId="4D0045A0" w14:textId="77777777" w:rsidR="00312FCB" w:rsidRPr="00B54F19" w:rsidRDefault="00312FCB" w:rsidP="00312FCB">
      <w:pPr>
        <w:pStyle w:val="MainText"/>
        <w:numPr>
          <w:ilvl w:val="1"/>
          <w:numId w:val="24"/>
        </w:numPr>
        <w:spacing w:line="240" w:lineRule="auto"/>
        <w:rPr>
          <w:rFonts w:ascii="Arial" w:hAnsi="Arial" w:cs="Arial"/>
          <w:szCs w:val="22"/>
        </w:rPr>
      </w:pPr>
      <w:r>
        <w:rPr>
          <w:rFonts w:ascii="Arial" w:hAnsi="Arial" w:cs="Arial"/>
        </w:rPr>
        <w:t>J</w:t>
      </w:r>
      <w:r w:rsidRPr="00B54F19">
        <w:rPr>
          <w:rFonts w:ascii="Arial" w:hAnsi="Arial" w:cs="Arial"/>
        </w:rPr>
        <w:t>oint LGA / business</w:t>
      </w:r>
      <w:r>
        <w:rPr>
          <w:rFonts w:ascii="Arial" w:hAnsi="Arial" w:cs="Arial"/>
        </w:rPr>
        <w:t>, or LGA / stakeholder (</w:t>
      </w:r>
      <w:proofErr w:type="spellStart"/>
      <w:r>
        <w:rPr>
          <w:rFonts w:ascii="Arial" w:hAnsi="Arial" w:cs="Arial"/>
        </w:rPr>
        <w:t>eg</w:t>
      </w:r>
      <w:proofErr w:type="spellEnd"/>
      <w:r>
        <w:rPr>
          <w:rFonts w:ascii="Arial" w:hAnsi="Arial" w:cs="Arial"/>
        </w:rPr>
        <w:t xml:space="preserve"> Public Health England)</w:t>
      </w:r>
      <w:r w:rsidRPr="00B54F19">
        <w:rPr>
          <w:rFonts w:ascii="Arial" w:hAnsi="Arial" w:cs="Arial"/>
        </w:rPr>
        <w:t xml:space="preserve"> lobby</w:t>
      </w:r>
      <w:r>
        <w:rPr>
          <w:rFonts w:ascii="Arial" w:hAnsi="Arial" w:cs="Arial"/>
        </w:rPr>
        <w:t>ing on areas of common interest</w:t>
      </w:r>
    </w:p>
    <w:p w14:paraId="1E7BE2DE" w14:textId="77777777" w:rsidR="00312FCB" w:rsidRDefault="00312FCB" w:rsidP="00312FCB">
      <w:pPr>
        <w:pStyle w:val="ListParagraph"/>
        <w:rPr>
          <w:rFonts w:ascii="Arial" w:hAnsi="Arial" w:cs="Arial"/>
        </w:rPr>
      </w:pPr>
    </w:p>
    <w:p w14:paraId="11BB2D07" w14:textId="77777777" w:rsidR="00312FCB" w:rsidRPr="00B54F19" w:rsidRDefault="00312FCB" w:rsidP="00312FCB">
      <w:pPr>
        <w:pStyle w:val="MainText"/>
        <w:numPr>
          <w:ilvl w:val="1"/>
          <w:numId w:val="24"/>
        </w:numPr>
        <w:spacing w:line="240" w:lineRule="auto"/>
        <w:rPr>
          <w:rFonts w:ascii="Arial" w:hAnsi="Arial" w:cs="Arial"/>
          <w:szCs w:val="22"/>
        </w:rPr>
      </w:pPr>
      <w:r w:rsidRPr="00B54F19">
        <w:rPr>
          <w:rFonts w:ascii="Arial" w:hAnsi="Arial" w:cs="Arial"/>
        </w:rPr>
        <w:t xml:space="preserve">Campaign style activity, </w:t>
      </w:r>
      <w:proofErr w:type="spellStart"/>
      <w:r w:rsidRPr="00B54F19">
        <w:rPr>
          <w:rFonts w:ascii="Arial" w:hAnsi="Arial" w:cs="Arial"/>
        </w:rPr>
        <w:t>eg</w:t>
      </w:r>
      <w:proofErr w:type="spellEnd"/>
      <w:r w:rsidRPr="00B54F19">
        <w:rPr>
          <w:rFonts w:ascii="Arial" w:hAnsi="Arial" w:cs="Arial"/>
        </w:rPr>
        <w:t xml:space="preserve"> petitions</w:t>
      </w:r>
    </w:p>
    <w:p w14:paraId="54BB18DE" w14:textId="77777777" w:rsidR="00312FCB" w:rsidRDefault="00312FCB" w:rsidP="00312FCB">
      <w:pPr>
        <w:pStyle w:val="ListParagraph"/>
        <w:rPr>
          <w:rFonts w:ascii="Arial" w:hAnsi="Arial" w:cs="Arial"/>
        </w:rPr>
      </w:pPr>
    </w:p>
    <w:p w14:paraId="28B5E6C0" w14:textId="77777777" w:rsidR="00312FCB" w:rsidRPr="00B54F19" w:rsidRDefault="00312FCB" w:rsidP="00312FCB">
      <w:pPr>
        <w:pStyle w:val="MainText"/>
        <w:numPr>
          <w:ilvl w:val="0"/>
          <w:numId w:val="24"/>
        </w:numPr>
        <w:spacing w:line="240" w:lineRule="auto"/>
        <w:rPr>
          <w:rFonts w:ascii="Arial" w:hAnsi="Arial" w:cs="Arial"/>
          <w:szCs w:val="22"/>
        </w:rPr>
      </w:pPr>
      <w:r w:rsidRPr="00B54F19">
        <w:rPr>
          <w:rFonts w:ascii="Arial" w:hAnsi="Arial" w:cs="Arial"/>
        </w:rPr>
        <w:t xml:space="preserve">A meeting </w:t>
      </w:r>
      <w:r>
        <w:rPr>
          <w:rFonts w:ascii="Arial" w:hAnsi="Arial" w:cs="Arial"/>
        </w:rPr>
        <w:t>has been</w:t>
      </w:r>
      <w:r w:rsidRPr="00B54F19">
        <w:rPr>
          <w:rFonts w:ascii="Arial" w:hAnsi="Arial" w:cs="Arial"/>
        </w:rPr>
        <w:t xml:space="preserve"> arranged with the LGA’s new campaigns manager to shape this into a coherent campaign plan.</w:t>
      </w:r>
    </w:p>
    <w:p w14:paraId="65620F04" w14:textId="77777777" w:rsidR="00BD715A" w:rsidRDefault="00BD715A" w:rsidP="00BD715A">
      <w:pPr>
        <w:pStyle w:val="MainText"/>
        <w:spacing w:line="240" w:lineRule="auto"/>
        <w:ind w:left="360"/>
        <w:rPr>
          <w:rFonts w:ascii="Arial" w:hAnsi="Arial" w:cs="Arial"/>
          <w:szCs w:val="22"/>
        </w:rPr>
      </w:pPr>
    </w:p>
    <w:p w14:paraId="7DE7004A" w14:textId="77777777" w:rsidR="000A7B7F" w:rsidRPr="000A7B7F" w:rsidRDefault="000A7B7F" w:rsidP="000A7B7F">
      <w:pPr>
        <w:pStyle w:val="MainText"/>
        <w:spacing w:line="240" w:lineRule="auto"/>
        <w:rPr>
          <w:rFonts w:ascii="Arial" w:hAnsi="Arial" w:cs="Arial"/>
          <w:b/>
          <w:szCs w:val="22"/>
        </w:rPr>
      </w:pPr>
      <w:r w:rsidRPr="000A7B7F">
        <w:rPr>
          <w:rFonts w:ascii="Arial" w:hAnsi="Arial" w:cs="Arial"/>
          <w:b/>
          <w:szCs w:val="22"/>
        </w:rPr>
        <w:t>Consultation on local licensing fees</w:t>
      </w:r>
    </w:p>
    <w:p w14:paraId="2203100B" w14:textId="77777777" w:rsidR="000A7B7F" w:rsidRDefault="000A7B7F" w:rsidP="000A7B7F">
      <w:pPr>
        <w:pStyle w:val="ListParagraph"/>
        <w:rPr>
          <w:rFonts w:ascii="Arial" w:hAnsi="Arial" w:cs="Arial"/>
          <w:szCs w:val="22"/>
        </w:rPr>
      </w:pPr>
    </w:p>
    <w:p w14:paraId="6A8B44E5" w14:textId="77777777" w:rsidR="000A7B7F" w:rsidRDefault="00C546E5" w:rsidP="000A7FC2">
      <w:pPr>
        <w:pStyle w:val="MainText"/>
        <w:numPr>
          <w:ilvl w:val="0"/>
          <w:numId w:val="24"/>
        </w:numPr>
        <w:spacing w:line="240" w:lineRule="auto"/>
        <w:rPr>
          <w:rFonts w:ascii="Arial" w:hAnsi="Arial" w:cs="Arial"/>
          <w:szCs w:val="22"/>
        </w:rPr>
      </w:pPr>
      <w:r>
        <w:rPr>
          <w:rFonts w:ascii="Arial" w:hAnsi="Arial" w:cs="Arial"/>
          <w:szCs w:val="22"/>
        </w:rPr>
        <w:t>On February 13, the Home Office finally published the long awaited consultation paper on locally set licensing fees. We are disappointed by the consultation, which is unnecessarily complex and proposes to set fee caps, which we see as being inconsistent with the principle of locally set fees.</w:t>
      </w:r>
    </w:p>
    <w:p w14:paraId="7BDEE94B" w14:textId="77777777" w:rsidR="00C546E5" w:rsidRDefault="00C546E5" w:rsidP="00C546E5">
      <w:pPr>
        <w:pStyle w:val="MainText"/>
        <w:spacing w:line="240" w:lineRule="auto"/>
        <w:ind w:left="360"/>
        <w:rPr>
          <w:rFonts w:ascii="Arial" w:hAnsi="Arial" w:cs="Arial"/>
          <w:szCs w:val="22"/>
        </w:rPr>
      </w:pPr>
    </w:p>
    <w:p w14:paraId="31A8D5DD" w14:textId="77777777" w:rsidR="00C546E5" w:rsidRPr="00C546E5" w:rsidRDefault="00C546E5" w:rsidP="00C546E5">
      <w:pPr>
        <w:pStyle w:val="MainText"/>
        <w:numPr>
          <w:ilvl w:val="0"/>
          <w:numId w:val="24"/>
        </w:numPr>
        <w:spacing w:line="240" w:lineRule="auto"/>
        <w:rPr>
          <w:rFonts w:ascii="Arial" w:hAnsi="Arial" w:cs="Arial"/>
          <w:szCs w:val="22"/>
        </w:rPr>
      </w:pPr>
      <w:r>
        <w:rPr>
          <w:rFonts w:ascii="Arial" w:hAnsi="Arial" w:cs="Arial"/>
          <w:szCs w:val="22"/>
        </w:rPr>
        <w:t>However, the c</w:t>
      </w:r>
      <w:r w:rsidR="00984675">
        <w:rPr>
          <w:rFonts w:ascii="Arial" w:hAnsi="Arial" w:cs="Arial"/>
          <w:szCs w:val="22"/>
        </w:rPr>
        <w:t>onsultation nonetheless provide</w:t>
      </w:r>
      <w:r>
        <w:rPr>
          <w:rFonts w:ascii="Arial" w:hAnsi="Arial" w:cs="Arial"/>
          <w:szCs w:val="22"/>
        </w:rPr>
        <w:t>s an opportunity to reduce the current subsidy of licence fees by taxpayers, and we are therefore encouraging councils to respond, and supporting Home Office officials to run a consultation workshop.</w:t>
      </w:r>
    </w:p>
    <w:p w14:paraId="35213D40" w14:textId="77777777" w:rsidR="00893E53" w:rsidRPr="0021114E" w:rsidRDefault="00893E53" w:rsidP="0021114E">
      <w:pPr>
        <w:pStyle w:val="ListParagraph"/>
        <w:rPr>
          <w:rFonts w:ascii="Arial" w:hAnsi="Arial" w:cs="Arial"/>
          <w:szCs w:val="22"/>
        </w:rPr>
      </w:pPr>
    </w:p>
    <w:p w14:paraId="5737A268" w14:textId="77777777" w:rsidR="00C150BD" w:rsidRPr="00C150BD" w:rsidRDefault="00C150BD" w:rsidP="00C150BD">
      <w:pPr>
        <w:rPr>
          <w:rFonts w:ascii="Arial" w:hAnsi="Arial" w:cs="Arial"/>
          <w:b/>
          <w:szCs w:val="22"/>
        </w:rPr>
      </w:pPr>
      <w:r w:rsidRPr="00C150BD">
        <w:rPr>
          <w:rFonts w:ascii="Arial" w:hAnsi="Arial" w:cs="Arial"/>
          <w:b/>
          <w:szCs w:val="22"/>
        </w:rPr>
        <w:t>Consumer Rights Draft Bill</w:t>
      </w:r>
    </w:p>
    <w:p w14:paraId="0C5E47AD" w14:textId="77777777" w:rsidR="007A063E" w:rsidRDefault="007A063E" w:rsidP="007A063E">
      <w:pPr>
        <w:pStyle w:val="ListParagraph"/>
        <w:ind w:left="360"/>
        <w:rPr>
          <w:rFonts w:ascii="Arial" w:hAnsi="Arial" w:cs="Arial"/>
          <w:szCs w:val="22"/>
        </w:rPr>
      </w:pPr>
    </w:p>
    <w:p w14:paraId="17F06DCC" w14:textId="77777777" w:rsidR="0050140E" w:rsidRDefault="00C546E5" w:rsidP="0050140E">
      <w:pPr>
        <w:widowControl w:val="0"/>
        <w:numPr>
          <w:ilvl w:val="0"/>
          <w:numId w:val="24"/>
        </w:numPr>
        <w:spacing w:line="260" w:lineRule="exact"/>
        <w:rPr>
          <w:rFonts w:ascii="Arial" w:hAnsi="Arial" w:cs="Arial"/>
          <w:szCs w:val="22"/>
          <w:lang w:eastAsia="en-US"/>
        </w:rPr>
      </w:pPr>
      <w:r>
        <w:rPr>
          <w:rFonts w:ascii="Arial" w:hAnsi="Arial" w:cs="Arial"/>
          <w:szCs w:val="22"/>
          <w:lang w:eastAsia="en-US"/>
        </w:rPr>
        <w:t>Following lobbying by the LGA and Trading Standards Institute (TSI), the government has amended the draft Consumer Rights Bill in relation to the exemptions to the requirement for 48 hours’ notice of inspection visits</w:t>
      </w:r>
      <w:r w:rsidR="0050140E" w:rsidRPr="0050140E">
        <w:rPr>
          <w:rFonts w:ascii="Arial" w:hAnsi="Arial" w:cs="Arial"/>
          <w:szCs w:val="22"/>
          <w:lang w:eastAsia="en-US"/>
        </w:rPr>
        <w:t>.</w:t>
      </w:r>
      <w:r>
        <w:rPr>
          <w:rFonts w:ascii="Arial" w:hAnsi="Arial" w:cs="Arial"/>
          <w:szCs w:val="22"/>
          <w:lang w:eastAsia="en-US"/>
        </w:rPr>
        <w:t xml:space="preserve"> There remains, however, a degree of uncertainty as to whether the exemptions would extend to </w:t>
      </w:r>
      <w:r w:rsidR="00174487">
        <w:rPr>
          <w:rFonts w:ascii="Arial" w:hAnsi="Arial" w:cs="Arial"/>
          <w:szCs w:val="22"/>
          <w:lang w:eastAsia="en-US"/>
        </w:rPr>
        <w:t xml:space="preserve">inspection visits undertaken where there is a known risk relating to an area or activity rather than to a specific premise. The government is taking a broad approach on this </w:t>
      </w:r>
      <w:proofErr w:type="gramStart"/>
      <w:r w:rsidR="00174487">
        <w:rPr>
          <w:rFonts w:ascii="Arial" w:hAnsi="Arial" w:cs="Arial"/>
          <w:szCs w:val="22"/>
          <w:lang w:eastAsia="en-US"/>
        </w:rPr>
        <w:t>point,</w:t>
      </w:r>
      <w:proofErr w:type="gramEnd"/>
      <w:r w:rsidR="00174487">
        <w:rPr>
          <w:rFonts w:ascii="Arial" w:hAnsi="Arial" w:cs="Arial"/>
          <w:szCs w:val="22"/>
          <w:lang w:eastAsia="en-US"/>
        </w:rPr>
        <w:t xml:space="preserve"> while TSI’s legal advice is that it is doubtful the exemption would apply in these circumstances. We intend working with TSI to seek assurances on this point.</w:t>
      </w:r>
    </w:p>
    <w:p w14:paraId="7DB0FC8E" w14:textId="77777777" w:rsidR="00174487" w:rsidRDefault="00174487" w:rsidP="00174487">
      <w:pPr>
        <w:widowControl w:val="0"/>
        <w:spacing w:line="260" w:lineRule="exact"/>
        <w:rPr>
          <w:rFonts w:ascii="Arial" w:hAnsi="Arial" w:cs="Arial"/>
          <w:szCs w:val="22"/>
          <w:lang w:eastAsia="en-US"/>
        </w:rPr>
      </w:pPr>
    </w:p>
    <w:p w14:paraId="57A0EAF3" w14:textId="77777777" w:rsidR="00B05414" w:rsidRPr="00B05414" w:rsidRDefault="00B05414" w:rsidP="00B05414">
      <w:pPr>
        <w:widowControl w:val="0"/>
        <w:spacing w:line="260" w:lineRule="exact"/>
        <w:rPr>
          <w:rFonts w:ascii="Arial" w:hAnsi="Arial" w:cs="Arial"/>
          <w:b/>
          <w:szCs w:val="22"/>
          <w:lang w:eastAsia="en-US"/>
        </w:rPr>
      </w:pPr>
      <w:r w:rsidRPr="00B05414">
        <w:rPr>
          <w:rFonts w:ascii="Arial" w:hAnsi="Arial" w:cs="Arial"/>
          <w:b/>
          <w:szCs w:val="22"/>
          <w:lang w:eastAsia="en-US"/>
        </w:rPr>
        <w:t>Community pubs briefing</w:t>
      </w:r>
    </w:p>
    <w:p w14:paraId="53625FE4" w14:textId="77777777" w:rsidR="00B05414" w:rsidRDefault="00B05414" w:rsidP="00B05414">
      <w:pPr>
        <w:pStyle w:val="ListParagraph"/>
        <w:rPr>
          <w:rFonts w:ascii="Arial" w:hAnsi="Arial" w:cs="Arial"/>
          <w:szCs w:val="22"/>
          <w:lang w:eastAsia="en-US"/>
        </w:rPr>
      </w:pPr>
    </w:p>
    <w:p w14:paraId="00059216" w14:textId="77777777" w:rsidR="00B05414" w:rsidRDefault="00B05414" w:rsidP="0050140E">
      <w:pPr>
        <w:widowControl w:val="0"/>
        <w:numPr>
          <w:ilvl w:val="0"/>
          <w:numId w:val="24"/>
        </w:numPr>
        <w:spacing w:line="260" w:lineRule="exact"/>
        <w:rPr>
          <w:rFonts w:ascii="Arial" w:hAnsi="Arial" w:cs="Arial"/>
          <w:szCs w:val="22"/>
          <w:lang w:eastAsia="en-US"/>
        </w:rPr>
      </w:pPr>
      <w:r>
        <w:rPr>
          <w:rFonts w:ascii="Arial" w:hAnsi="Arial" w:cs="Arial"/>
          <w:szCs w:val="22"/>
          <w:lang w:eastAsia="en-US"/>
        </w:rPr>
        <w:t>We contributed to an LGA briefing on community pubs</w:t>
      </w:r>
      <w:r w:rsidR="00282B39">
        <w:rPr>
          <w:rFonts w:ascii="Arial" w:hAnsi="Arial" w:cs="Arial"/>
          <w:szCs w:val="22"/>
          <w:lang w:eastAsia="en-US"/>
        </w:rPr>
        <w:t xml:space="preserve"> </w:t>
      </w:r>
      <w:r>
        <w:rPr>
          <w:rFonts w:ascii="Arial" w:hAnsi="Arial" w:cs="Arial"/>
          <w:szCs w:val="22"/>
          <w:lang w:eastAsia="en-US"/>
        </w:rPr>
        <w:t xml:space="preserve">ahead of a </w:t>
      </w:r>
      <w:r w:rsidR="00282B39">
        <w:rPr>
          <w:rFonts w:ascii="Arial" w:hAnsi="Arial" w:cs="Arial"/>
          <w:szCs w:val="22"/>
          <w:lang w:eastAsia="en-US"/>
        </w:rPr>
        <w:t xml:space="preserve">parliamentary debate on a code of conduct for pub companies. </w:t>
      </w:r>
      <w:r w:rsidR="00984675">
        <w:rPr>
          <w:rFonts w:ascii="Arial" w:hAnsi="Arial" w:cs="Arial"/>
          <w:szCs w:val="22"/>
          <w:lang w:eastAsia="en-US"/>
        </w:rPr>
        <w:t>CAMRA, in particular, welcomed our call for the end to restrictive covenants preventing the transfer of pubs into community ownership and leading to them being turned into housing or supermarkets. The briefing</w:t>
      </w:r>
      <w:r w:rsidR="00282B39">
        <w:rPr>
          <w:rFonts w:ascii="Arial" w:hAnsi="Arial" w:cs="Arial"/>
          <w:szCs w:val="22"/>
          <w:lang w:eastAsia="en-US"/>
        </w:rPr>
        <w:t xml:space="preserve"> was discussed during the debate and picked up by national newspapers. </w:t>
      </w:r>
    </w:p>
    <w:p w14:paraId="70C20AD0" w14:textId="77777777" w:rsidR="00933DEE" w:rsidRDefault="00933DEE" w:rsidP="00933DEE">
      <w:pPr>
        <w:pStyle w:val="ListParagraph"/>
        <w:rPr>
          <w:rFonts w:ascii="Arial" w:hAnsi="Arial" w:cs="Arial"/>
          <w:szCs w:val="22"/>
          <w:lang w:eastAsia="en-US"/>
        </w:rPr>
      </w:pPr>
    </w:p>
    <w:p w14:paraId="5F25CFF0" w14:textId="77777777" w:rsidR="007E7558" w:rsidRDefault="007E7558" w:rsidP="0050140E">
      <w:pPr>
        <w:rPr>
          <w:rFonts w:ascii="Arial" w:hAnsi="Arial" w:cs="Arial"/>
          <w:b/>
          <w:szCs w:val="22"/>
        </w:rPr>
      </w:pPr>
    </w:p>
    <w:p w14:paraId="25789231" w14:textId="77777777" w:rsidR="0050140E" w:rsidRDefault="000A7B7F" w:rsidP="0050140E">
      <w:pPr>
        <w:rPr>
          <w:rFonts w:ascii="Arial" w:hAnsi="Arial" w:cs="Arial"/>
          <w:b/>
          <w:szCs w:val="22"/>
        </w:rPr>
      </w:pPr>
      <w:r>
        <w:rPr>
          <w:rFonts w:ascii="Arial" w:hAnsi="Arial" w:cs="Arial"/>
          <w:b/>
          <w:szCs w:val="22"/>
        </w:rPr>
        <w:t xml:space="preserve">Year Ahead conference and APPG </w:t>
      </w:r>
      <w:r w:rsidR="00C042B2">
        <w:rPr>
          <w:rFonts w:ascii="Arial" w:hAnsi="Arial" w:cs="Arial"/>
          <w:b/>
          <w:szCs w:val="22"/>
        </w:rPr>
        <w:t>activity on regulatory services</w:t>
      </w:r>
    </w:p>
    <w:p w14:paraId="1D8D32BA" w14:textId="77777777" w:rsidR="0050140E" w:rsidRPr="0050140E" w:rsidRDefault="0050140E" w:rsidP="0050140E">
      <w:pPr>
        <w:rPr>
          <w:rFonts w:ascii="Arial" w:hAnsi="Arial" w:cs="Arial"/>
          <w:szCs w:val="22"/>
        </w:rPr>
      </w:pPr>
    </w:p>
    <w:p w14:paraId="4CDFC3A4" w14:textId="77777777" w:rsidR="00326B2C" w:rsidRDefault="00174487" w:rsidP="00326B2C">
      <w:pPr>
        <w:pStyle w:val="ListParagraph"/>
        <w:numPr>
          <w:ilvl w:val="0"/>
          <w:numId w:val="24"/>
        </w:numPr>
        <w:rPr>
          <w:rFonts w:ascii="Arial" w:hAnsi="Arial" w:cs="Arial"/>
          <w:szCs w:val="22"/>
        </w:rPr>
      </w:pPr>
      <w:r>
        <w:rPr>
          <w:rFonts w:ascii="Arial" w:hAnsi="Arial" w:cs="Arial"/>
          <w:szCs w:val="22"/>
        </w:rPr>
        <w:t>Board members have represented the LGA / wider sector at a number of regulatory events.</w:t>
      </w:r>
      <w:r w:rsidR="00DE61D9">
        <w:rPr>
          <w:rFonts w:ascii="Arial" w:hAnsi="Arial" w:cs="Arial"/>
          <w:szCs w:val="22"/>
        </w:rPr>
        <w:t xml:space="preserve"> </w:t>
      </w:r>
    </w:p>
    <w:p w14:paraId="3F613BA7" w14:textId="77777777" w:rsidR="00326B2C" w:rsidRDefault="00326B2C" w:rsidP="00326B2C">
      <w:pPr>
        <w:pStyle w:val="ListParagraph"/>
        <w:ind w:left="360"/>
        <w:rPr>
          <w:rFonts w:ascii="Arial" w:hAnsi="Arial" w:cs="Arial"/>
          <w:szCs w:val="22"/>
        </w:rPr>
      </w:pPr>
    </w:p>
    <w:p w14:paraId="103A3DAD" w14:textId="17397765" w:rsidR="00326B2C" w:rsidRPr="00DE61D9" w:rsidRDefault="008B3A21" w:rsidP="00326B2C">
      <w:pPr>
        <w:pStyle w:val="ListParagraph"/>
        <w:numPr>
          <w:ilvl w:val="1"/>
          <w:numId w:val="24"/>
        </w:numPr>
        <w:rPr>
          <w:rFonts w:ascii="Arial" w:hAnsi="Arial" w:cs="Arial"/>
          <w:szCs w:val="22"/>
        </w:rPr>
      </w:pPr>
      <w:r>
        <w:rPr>
          <w:rFonts w:ascii="Arial" w:hAnsi="Arial" w:cs="Arial"/>
          <w:szCs w:val="22"/>
        </w:rPr>
        <w:t xml:space="preserve">Cllr </w:t>
      </w:r>
      <w:r w:rsidR="00DE61D9">
        <w:rPr>
          <w:rFonts w:ascii="Arial" w:hAnsi="Arial" w:cs="Arial"/>
          <w:szCs w:val="22"/>
        </w:rPr>
        <w:t>Nick Worth attended the APPG</w:t>
      </w:r>
      <w:r w:rsidR="0050140E" w:rsidRPr="00326B2C">
        <w:rPr>
          <w:rFonts w:ascii="Arial" w:hAnsi="Arial" w:cs="Arial"/>
          <w:szCs w:val="22"/>
        </w:rPr>
        <w:t xml:space="preserve"> on Consumer Affairs and Trading Standards </w:t>
      </w:r>
      <w:r w:rsidR="00865772" w:rsidRPr="00865772">
        <w:rPr>
          <w:rFonts w:ascii="Arial" w:hAnsi="Arial" w:cs="Arial"/>
          <w:color w:val="FFFFFF" w:themeColor="background1"/>
          <w:szCs w:val="22"/>
        </w:rPr>
        <w:t>…..</w:t>
      </w:r>
      <w:proofErr w:type="gramStart"/>
      <w:r w:rsidR="0050140E" w:rsidRPr="00326B2C">
        <w:rPr>
          <w:rFonts w:ascii="Arial" w:hAnsi="Arial" w:cs="Arial"/>
          <w:szCs w:val="22"/>
        </w:rPr>
        <w:t>session</w:t>
      </w:r>
      <w:proofErr w:type="gramEnd"/>
      <w:r w:rsidR="0050140E" w:rsidRPr="00326B2C">
        <w:rPr>
          <w:rFonts w:ascii="Arial" w:hAnsi="Arial" w:cs="Arial"/>
          <w:szCs w:val="22"/>
        </w:rPr>
        <w:t xml:space="preserve"> on 4 February </w:t>
      </w:r>
      <w:r w:rsidR="00DE61D9">
        <w:rPr>
          <w:rFonts w:ascii="Arial" w:hAnsi="Arial" w:cs="Arial"/>
          <w:szCs w:val="22"/>
        </w:rPr>
        <w:t xml:space="preserve">to consider </w:t>
      </w:r>
      <w:r w:rsidR="00326B2C" w:rsidRPr="00326B2C">
        <w:rPr>
          <w:rFonts w:ascii="Arial" w:hAnsi="Arial" w:cs="Arial"/>
          <w:szCs w:val="22"/>
        </w:rPr>
        <w:t xml:space="preserve">the impact of cuts on trading standards </w:t>
      </w:r>
      <w:r w:rsidR="00865772" w:rsidRPr="00865772">
        <w:rPr>
          <w:rFonts w:ascii="Arial" w:hAnsi="Arial" w:cs="Arial"/>
          <w:color w:val="FFFFFF" w:themeColor="background1"/>
          <w:szCs w:val="22"/>
        </w:rPr>
        <w:t>…..</w:t>
      </w:r>
      <w:proofErr w:type="gramStart"/>
      <w:r w:rsidR="00326B2C" w:rsidRPr="00326B2C">
        <w:rPr>
          <w:rFonts w:ascii="Arial" w:hAnsi="Arial" w:cs="Arial"/>
          <w:szCs w:val="22"/>
        </w:rPr>
        <w:t>services</w:t>
      </w:r>
      <w:proofErr w:type="gramEnd"/>
      <w:r w:rsidR="00326B2C" w:rsidRPr="00326B2C">
        <w:rPr>
          <w:rFonts w:ascii="Arial" w:hAnsi="Arial" w:cs="Arial"/>
          <w:szCs w:val="22"/>
        </w:rPr>
        <w:t xml:space="preserve">. </w:t>
      </w:r>
    </w:p>
    <w:p w14:paraId="255CDEAE" w14:textId="77777777" w:rsidR="00DE61D9" w:rsidRPr="00DE61D9" w:rsidRDefault="00DE61D9" w:rsidP="00DE61D9">
      <w:pPr>
        <w:pStyle w:val="ListParagraph"/>
        <w:ind w:left="792"/>
        <w:rPr>
          <w:rFonts w:ascii="Arial" w:hAnsi="Arial" w:cs="Arial"/>
          <w:szCs w:val="22"/>
        </w:rPr>
      </w:pPr>
    </w:p>
    <w:p w14:paraId="76D781F7" w14:textId="429136EF" w:rsidR="00DE61D9" w:rsidRPr="00DE61D9" w:rsidRDefault="008B3A21" w:rsidP="00DE61D9">
      <w:pPr>
        <w:pStyle w:val="ListParagraph"/>
        <w:numPr>
          <w:ilvl w:val="1"/>
          <w:numId w:val="24"/>
        </w:numPr>
        <w:rPr>
          <w:rFonts w:ascii="Arial" w:hAnsi="Arial" w:cs="Arial"/>
          <w:szCs w:val="22"/>
        </w:rPr>
      </w:pPr>
      <w:r>
        <w:rPr>
          <w:rFonts w:ascii="Arial" w:hAnsi="Arial" w:cs="Arial"/>
          <w:szCs w:val="22"/>
        </w:rPr>
        <w:lastRenderedPageBreak/>
        <w:t xml:space="preserve">Cllr </w:t>
      </w:r>
      <w:r w:rsidR="00DE61D9">
        <w:rPr>
          <w:rFonts w:ascii="Arial" w:hAnsi="Arial" w:cs="Arial"/>
          <w:szCs w:val="22"/>
        </w:rPr>
        <w:t xml:space="preserve">Nick Worth </w:t>
      </w:r>
      <w:r w:rsidR="00174487">
        <w:rPr>
          <w:rFonts w:ascii="Arial" w:hAnsi="Arial" w:cs="Arial"/>
          <w:szCs w:val="22"/>
        </w:rPr>
        <w:t xml:space="preserve">also </w:t>
      </w:r>
      <w:r w:rsidR="00DE61D9">
        <w:rPr>
          <w:rFonts w:ascii="Arial" w:hAnsi="Arial" w:cs="Arial"/>
          <w:szCs w:val="22"/>
        </w:rPr>
        <w:t xml:space="preserve">gave the keynote address at the Year Ahead conference in </w:t>
      </w:r>
      <w:r w:rsidR="00865772" w:rsidRPr="00865772">
        <w:rPr>
          <w:rFonts w:ascii="Arial" w:hAnsi="Arial" w:cs="Arial"/>
          <w:color w:val="FFFFFF" w:themeColor="background1"/>
          <w:szCs w:val="22"/>
        </w:rPr>
        <w:t>…..</w:t>
      </w:r>
      <w:r w:rsidR="00DE61D9">
        <w:rPr>
          <w:rFonts w:ascii="Arial" w:hAnsi="Arial" w:cs="Arial"/>
          <w:szCs w:val="22"/>
        </w:rPr>
        <w:t xml:space="preserve">Stratford on 13 February. The speech recognised the challenging circumstances </w:t>
      </w:r>
      <w:r w:rsidR="00865772" w:rsidRPr="00865772">
        <w:rPr>
          <w:rFonts w:ascii="Arial" w:hAnsi="Arial" w:cs="Arial"/>
          <w:color w:val="FFFFFF" w:themeColor="background1"/>
          <w:szCs w:val="22"/>
        </w:rPr>
        <w:t>…..</w:t>
      </w:r>
      <w:proofErr w:type="gramStart"/>
      <w:r w:rsidR="00DE61D9">
        <w:rPr>
          <w:rFonts w:ascii="Arial" w:hAnsi="Arial" w:cs="Arial"/>
          <w:szCs w:val="22"/>
        </w:rPr>
        <w:t>regulatory</w:t>
      </w:r>
      <w:proofErr w:type="gramEnd"/>
      <w:r w:rsidR="00DE61D9">
        <w:rPr>
          <w:rFonts w:ascii="Arial" w:hAnsi="Arial" w:cs="Arial"/>
          <w:szCs w:val="22"/>
        </w:rPr>
        <w:t xml:space="preserve"> services are in, but urged delegates to think about how regulatory </w:t>
      </w:r>
      <w:r w:rsidR="00865772" w:rsidRPr="00865772">
        <w:rPr>
          <w:rFonts w:ascii="Arial" w:hAnsi="Arial" w:cs="Arial"/>
          <w:color w:val="FFFFFF" w:themeColor="background1"/>
          <w:szCs w:val="22"/>
        </w:rPr>
        <w:t>…..</w:t>
      </w:r>
      <w:proofErr w:type="gramStart"/>
      <w:r w:rsidR="00DE61D9">
        <w:rPr>
          <w:rFonts w:ascii="Arial" w:hAnsi="Arial" w:cs="Arial"/>
          <w:szCs w:val="22"/>
        </w:rPr>
        <w:t>services</w:t>
      </w:r>
      <w:proofErr w:type="gramEnd"/>
      <w:r w:rsidR="00DE61D9">
        <w:rPr>
          <w:rFonts w:ascii="Arial" w:hAnsi="Arial" w:cs="Arial"/>
          <w:szCs w:val="22"/>
        </w:rPr>
        <w:t xml:space="preserve"> can be delivered differently.</w:t>
      </w:r>
    </w:p>
    <w:p w14:paraId="44A1C8E1" w14:textId="77777777" w:rsidR="00326B2C" w:rsidRPr="00326B2C" w:rsidRDefault="00326B2C" w:rsidP="00326B2C">
      <w:pPr>
        <w:pStyle w:val="ListParagraph"/>
        <w:ind w:left="792"/>
        <w:rPr>
          <w:rFonts w:ascii="Arial" w:hAnsi="Arial" w:cs="Arial"/>
          <w:szCs w:val="22"/>
        </w:rPr>
      </w:pPr>
    </w:p>
    <w:p w14:paraId="0DA44C03" w14:textId="2366EB9D" w:rsidR="00C042B2" w:rsidRPr="00C042B2" w:rsidRDefault="008B3A21" w:rsidP="00C042B2">
      <w:pPr>
        <w:pStyle w:val="ListParagraph"/>
        <w:numPr>
          <w:ilvl w:val="1"/>
          <w:numId w:val="24"/>
        </w:numPr>
        <w:rPr>
          <w:rFonts w:ascii="Arial" w:hAnsi="Arial" w:cs="Arial"/>
          <w:szCs w:val="22"/>
        </w:rPr>
      </w:pPr>
      <w:r>
        <w:rPr>
          <w:rFonts w:ascii="Arial" w:hAnsi="Arial" w:cs="Arial"/>
          <w:szCs w:val="22"/>
        </w:rPr>
        <w:t xml:space="preserve">Cllr </w:t>
      </w:r>
      <w:r w:rsidR="00174487">
        <w:rPr>
          <w:rFonts w:ascii="Arial" w:hAnsi="Arial" w:cs="Arial"/>
          <w:szCs w:val="22"/>
        </w:rPr>
        <w:t>Tony Page attended the APPG on</w:t>
      </w:r>
      <w:r w:rsidR="00326B2C" w:rsidRPr="00326B2C">
        <w:rPr>
          <w:rFonts w:ascii="Arial" w:hAnsi="Arial" w:cs="Arial"/>
          <w:szCs w:val="22"/>
        </w:rPr>
        <w:t xml:space="preserve"> Alcohol Misuse meeting on licensing </w:t>
      </w:r>
      <w:r w:rsidR="000A7B7F">
        <w:rPr>
          <w:rFonts w:ascii="Arial" w:hAnsi="Arial" w:cs="Arial"/>
          <w:szCs w:val="22"/>
        </w:rPr>
        <w:t>24</w:t>
      </w:r>
      <w:r w:rsidR="00326B2C" w:rsidRPr="00326B2C">
        <w:rPr>
          <w:rFonts w:ascii="Arial" w:hAnsi="Arial" w:cs="Arial"/>
          <w:szCs w:val="22"/>
        </w:rPr>
        <w:t xml:space="preserve"> </w:t>
      </w:r>
      <w:r w:rsidR="00865772" w:rsidRPr="00865772">
        <w:rPr>
          <w:rFonts w:ascii="Arial" w:hAnsi="Arial" w:cs="Arial"/>
          <w:color w:val="FFFFFF" w:themeColor="background1"/>
          <w:szCs w:val="22"/>
        </w:rPr>
        <w:t>…..</w:t>
      </w:r>
      <w:r w:rsidR="00326B2C" w:rsidRPr="00326B2C">
        <w:rPr>
          <w:rFonts w:ascii="Arial" w:hAnsi="Arial" w:cs="Arial"/>
          <w:szCs w:val="22"/>
        </w:rPr>
        <w:t xml:space="preserve">February. </w:t>
      </w:r>
    </w:p>
    <w:p w14:paraId="7304D49F" w14:textId="77777777" w:rsidR="00C042B2" w:rsidRPr="00C042B2" w:rsidRDefault="00C042B2" w:rsidP="00C042B2">
      <w:pPr>
        <w:pStyle w:val="ListParagraph"/>
        <w:rPr>
          <w:rFonts w:ascii="Arial" w:hAnsi="Arial" w:cs="Arial"/>
          <w:szCs w:val="22"/>
        </w:rPr>
      </w:pPr>
    </w:p>
    <w:p w14:paraId="1B5DC72F" w14:textId="77777777" w:rsidR="0087546A" w:rsidRPr="001B65F1" w:rsidRDefault="0087546A" w:rsidP="001B65F1">
      <w:pPr>
        <w:rPr>
          <w:rFonts w:ascii="Arial" w:hAnsi="Arial" w:cs="Arial"/>
          <w:szCs w:val="22"/>
        </w:rPr>
      </w:pPr>
    </w:p>
    <w:p w14:paraId="77AF0D71" w14:textId="77777777" w:rsidR="0065288E" w:rsidRDefault="0065288E" w:rsidP="0065288E">
      <w:pPr>
        <w:rPr>
          <w:rFonts w:ascii="Arial" w:hAnsi="Arial" w:cs="Arial"/>
          <w:szCs w:val="22"/>
        </w:rPr>
      </w:pPr>
    </w:p>
    <w:p w14:paraId="11A3B12C" w14:textId="77777777" w:rsidR="00EE3A6B" w:rsidRDefault="00EE3A6B" w:rsidP="00EE3A6B">
      <w:pPr>
        <w:rPr>
          <w:rFonts w:ascii="Arial" w:hAnsi="Arial" w:cs="Arial"/>
          <w:szCs w:val="22"/>
        </w:rPr>
      </w:pPr>
    </w:p>
    <w:p w14:paraId="4FD0A7E5" w14:textId="77777777" w:rsidR="00EE3A6B" w:rsidRPr="00EE3A6B" w:rsidRDefault="00EE3A6B" w:rsidP="00EE3A6B">
      <w:pPr>
        <w:rPr>
          <w:rFonts w:ascii="Arial" w:hAnsi="Arial" w:cs="Arial"/>
          <w:szCs w:val="22"/>
        </w:rPr>
      </w:pPr>
    </w:p>
    <w:p w14:paraId="12C5DDE7" w14:textId="77777777" w:rsidR="0087546A" w:rsidRPr="0021114E" w:rsidRDefault="0087546A" w:rsidP="0021114E">
      <w:pPr>
        <w:rPr>
          <w:rFonts w:ascii="Arial" w:hAnsi="Arial" w:cs="Arial"/>
          <w:szCs w:val="22"/>
        </w:rPr>
      </w:pPr>
    </w:p>
    <w:p w14:paraId="4BDE9500" w14:textId="77777777" w:rsidR="0087546A" w:rsidRPr="0065288E" w:rsidRDefault="0087546A" w:rsidP="0065288E">
      <w:pPr>
        <w:rPr>
          <w:rFonts w:ascii="Arial" w:hAnsi="Arial" w:cs="Arial"/>
          <w:szCs w:val="22"/>
        </w:rPr>
      </w:pPr>
    </w:p>
    <w:p w14:paraId="3506EFAD" w14:textId="77777777" w:rsidR="005F0364" w:rsidRDefault="005F0364" w:rsidP="005F0364">
      <w:pPr>
        <w:rPr>
          <w:rFonts w:ascii="Arial" w:hAnsi="Arial" w:cs="Arial"/>
          <w:b/>
          <w:szCs w:val="22"/>
        </w:rPr>
      </w:pPr>
    </w:p>
    <w:sectPr w:rsidR="005F0364" w:rsidSect="008772F4">
      <w:headerReference w:type="default" r:id="rId10"/>
      <w:footerReference w:type="default" r:id="rId11"/>
      <w:headerReference w:type="firs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520FE" w14:textId="77777777" w:rsidR="00E842FF" w:rsidRDefault="00E842FF">
      <w:r>
        <w:separator/>
      </w:r>
    </w:p>
  </w:endnote>
  <w:endnote w:type="continuationSeparator" w:id="0">
    <w:p w14:paraId="054B7481" w14:textId="77777777" w:rsidR="00E842FF" w:rsidRDefault="00E84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1719C57-3058-4862-9A43-FB5910F737A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4B42297E-1E1D-45AB-9642-85373561FFD9}"/>
  </w:font>
  <w:font w:name="Cambria">
    <w:panose1 w:val="02040503050406030204"/>
    <w:charset w:val="00"/>
    <w:family w:val="roman"/>
    <w:pitch w:val="variable"/>
    <w:sig w:usb0="E00002FF" w:usb1="400004FF" w:usb2="00000000" w:usb3="00000000" w:csb0="0000019F" w:csb1="00000000"/>
    <w:embedRegular r:id="rId3" w:fontKey="{02E93761-CC95-4D32-B21C-50CBA7FFBA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9AE35"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58F0B" w14:textId="77777777" w:rsidR="00E842FF" w:rsidRDefault="00E842FF">
      <w:r>
        <w:separator/>
      </w:r>
    </w:p>
  </w:footnote>
  <w:footnote w:type="continuationSeparator" w:id="0">
    <w:p w14:paraId="3B126B96" w14:textId="77777777" w:rsidR="00E842FF" w:rsidRDefault="00E84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44F60527" w14:textId="77777777" w:rsidTr="00D07BF2">
      <w:tc>
        <w:tcPr>
          <w:tcW w:w="5920" w:type="dxa"/>
          <w:vMerge w:val="restart"/>
          <w:shd w:val="clear" w:color="auto" w:fill="auto"/>
        </w:tcPr>
        <w:p w14:paraId="200574D3" w14:textId="77777777"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040C5B6D" wp14:editId="691C1EAA">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14:paraId="0C5F741C" w14:textId="77777777"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14:paraId="5C744FAD" w14:textId="77777777" w:rsidTr="00D07BF2">
      <w:trPr>
        <w:trHeight w:val="450"/>
      </w:trPr>
      <w:tc>
        <w:tcPr>
          <w:tcW w:w="5920" w:type="dxa"/>
          <w:vMerge/>
          <w:shd w:val="clear" w:color="auto" w:fill="auto"/>
        </w:tcPr>
        <w:p w14:paraId="2D307EBD" w14:textId="77777777" w:rsidR="0021114E" w:rsidRPr="00374227" w:rsidRDefault="0021114E" w:rsidP="00D07BF2">
          <w:pPr>
            <w:pStyle w:val="Header"/>
          </w:pPr>
        </w:p>
      </w:tc>
      <w:tc>
        <w:tcPr>
          <w:tcW w:w="3260" w:type="dxa"/>
          <w:shd w:val="clear" w:color="auto" w:fill="auto"/>
          <w:vAlign w:val="center"/>
        </w:tcPr>
        <w:p w14:paraId="387ADCC5" w14:textId="77777777" w:rsidR="0021114E" w:rsidRPr="00374227" w:rsidRDefault="00BD715A" w:rsidP="005F0364">
          <w:pPr>
            <w:pStyle w:val="Header"/>
            <w:spacing w:before="60"/>
            <w:rPr>
              <w:rFonts w:ascii="Arial" w:hAnsi="Arial" w:cs="Arial"/>
              <w:szCs w:val="22"/>
            </w:rPr>
          </w:pPr>
          <w:r>
            <w:rPr>
              <w:rFonts w:ascii="Arial" w:hAnsi="Arial" w:cs="Arial"/>
              <w:szCs w:val="22"/>
            </w:rPr>
            <w:t>3 March</w:t>
          </w:r>
          <w:r w:rsidR="00DC035E">
            <w:rPr>
              <w:rFonts w:ascii="Arial" w:hAnsi="Arial" w:cs="Arial"/>
              <w:szCs w:val="22"/>
            </w:rPr>
            <w:t xml:space="preserve"> 2014</w:t>
          </w:r>
        </w:p>
      </w:tc>
    </w:tr>
    <w:tr w:rsidR="0021114E" w:rsidRPr="004F266E" w14:paraId="4211D030" w14:textId="77777777" w:rsidTr="00D07BF2">
      <w:trPr>
        <w:trHeight w:val="708"/>
      </w:trPr>
      <w:tc>
        <w:tcPr>
          <w:tcW w:w="5920" w:type="dxa"/>
          <w:vMerge/>
          <w:shd w:val="clear" w:color="auto" w:fill="auto"/>
        </w:tcPr>
        <w:p w14:paraId="75217F14" w14:textId="77777777" w:rsidR="0021114E" w:rsidRPr="00374227" w:rsidRDefault="0021114E" w:rsidP="00D07BF2">
          <w:pPr>
            <w:pStyle w:val="Header"/>
          </w:pPr>
        </w:p>
      </w:tc>
      <w:tc>
        <w:tcPr>
          <w:tcW w:w="3260" w:type="dxa"/>
          <w:shd w:val="clear" w:color="auto" w:fill="auto"/>
          <w:vAlign w:val="center"/>
        </w:tcPr>
        <w:p w14:paraId="21151D4D" w14:textId="4F657F39" w:rsidR="0021114E" w:rsidRPr="00374227" w:rsidRDefault="0021114E" w:rsidP="00D07BF2">
          <w:pPr>
            <w:pStyle w:val="Header"/>
            <w:spacing w:before="60"/>
            <w:rPr>
              <w:rFonts w:ascii="Arial" w:hAnsi="Arial" w:cs="Arial"/>
              <w:b/>
              <w:szCs w:val="22"/>
            </w:rPr>
          </w:pPr>
        </w:p>
      </w:tc>
    </w:tr>
  </w:tbl>
  <w:p w14:paraId="406CAAA3"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51B4E" w14:textId="77777777" w:rsidR="001A07F1" w:rsidRDefault="001A07F1" w:rsidP="00E64FBC">
    <w:pPr>
      <w:pStyle w:val="Header"/>
      <w:rPr>
        <w:sz w:val="2"/>
      </w:rPr>
    </w:pPr>
  </w:p>
  <w:p w14:paraId="4F156D8E"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AB5C286" w14:textId="77777777" w:rsidTr="00084E44">
      <w:tc>
        <w:tcPr>
          <w:tcW w:w="6062" w:type="dxa"/>
          <w:vMerge w:val="restart"/>
        </w:tcPr>
        <w:p w14:paraId="0418C1EC"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6D15731" wp14:editId="580AE12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4D42C56" w14:textId="77777777" w:rsidR="001A07F1" w:rsidRPr="001D2C76" w:rsidRDefault="001A07F1" w:rsidP="00546D0D">
          <w:pPr>
            <w:pStyle w:val="Header"/>
            <w:rPr>
              <w:b/>
            </w:rPr>
          </w:pPr>
          <w:r>
            <w:rPr>
              <w:rFonts w:ascii="Arial" w:hAnsi="Arial" w:cs="Arial"/>
              <w:b/>
              <w:sz w:val="24"/>
              <w:szCs w:val="24"/>
            </w:rPr>
            <w:t>Meeting title</w:t>
          </w:r>
        </w:p>
      </w:tc>
    </w:tr>
    <w:tr w:rsidR="001A07F1" w14:paraId="7C30BA8E" w14:textId="77777777" w:rsidTr="00084E44">
      <w:trPr>
        <w:trHeight w:val="450"/>
      </w:trPr>
      <w:tc>
        <w:tcPr>
          <w:tcW w:w="6062" w:type="dxa"/>
          <w:vMerge/>
        </w:tcPr>
        <w:p w14:paraId="49F45C01" w14:textId="77777777" w:rsidR="001A07F1" w:rsidRDefault="001A07F1" w:rsidP="00546D0D">
          <w:pPr>
            <w:pStyle w:val="Header"/>
          </w:pPr>
        </w:p>
      </w:tc>
      <w:tc>
        <w:tcPr>
          <w:tcW w:w="3225" w:type="dxa"/>
        </w:tcPr>
        <w:p w14:paraId="3E7A7D96" w14:textId="77777777" w:rsidR="001A07F1" w:rsidRDefault="001A07F1" w:rsidP="00546D0D">
          <w:pPr>
            <w:pStyle w:val="Header"/>
            <w:spacing w:before="60"/>
          </w:pPr>
          <w:r>
            <w:rPr>
              <w:rFonts w:ascii="Arial" w:hAnsi="Arial" w:cs="Arial"/>
              <w:sz w:val="24"/>
              <w:szCs w:val="24"/>
            </w:rPr>
            <w:t xml:space="preserve">Meeting date </w:t>
          </w:r>
        </w:p>
      </w:tc>
    </w:tr>
    <w:tr w:rsidR="001A07F1" w14:paraId="66763D33" w14:textId="77777777" w:rsidTr="00084E44">
      <w:trPr>
        <w:trHeight w:val="450"/>
      </w:trPr>
      <w:tc>
        <w:tcPr>
          <w:tcW w:w="6062" w:type="dxa"/>
          <w:vMerge/>
        </w:tcPr>
        <w:p w14:paraId="7471DC55" w14:textId="77777777" w:rsidR="001A07F1" w:rsidRDefault="001A07F1" w:rsidP="00546D0D">
          <w:pPr>
            <w:pStyle w:val="Header"/>
          </w:pPr>
        </w:p>
      </w:tc>
      <w:tc>
        <w:tcPr>
          <w:tcW w:w="3225" w:type="dxa"/>
        </w:tcPr>
        <w:p w14:paraId="4F1EA7BB" w14:textId="77777777" w:rsidR="001A07F1" w:rsidRDefault="001A07F1" w:rsidP="00546D0D">
          <w:pPr>
            <w:pStyle w:val="Header"/>
            <w:spacing w:before="60"/>
            <w:rPr>
              <w:rFonts w:ascii="Arial" w:hAnsi="Arial" w:cs="Arial"/>
              <w:b/>
              <w:sz w:val="24"/>
              <w:szCs w:val="24"/>
            </w:rPr>
          </w:pPr>
        </w:p>
        <w:p w14:paraId="66159EB4"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116B740"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7185FF6"/>
    <w:multiLevelType w:val="hybridMultilevel"/>
    <w:tmpl w:val="36EA0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6B76E85"/>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D2016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4"/>
  </w:num>
  <w:num w:numId="7">
    <w:abstractNumId w:val="24"/>
  </w:num>
  <w:num w:numId="8">
    <w:abstractNumId w:val="10"/>
  </w:num>
  <w:num w:numId="9">
    <w:abstractNumId w:val="5"/>
  </w:num>
  <w:num w:numId="10">
    <w:abstractNumId w:val="3"/>
  </w:num>
  <w:num w:numId="11">
    <w:abstractNumId w:val="11"/>
  </w:num>
  <w:num w:numId="12">
    <w:abstractNumId w:val="21"/>
  </w:num>
  <w:num w:numId="13">
    <w:abstractNumId w:val="13"/>
  </w:num>
  <w:num w:numId="14">
    <w:abstractNumId w:val="30"/>
  </w:num>
  <w:num w:numId="15">
    <w:abstractNumId w:val="18"/>
  </w:num>
  <w:num w:numId="16">
    <w:abstractNumId w:val="2"/>
  </w:num>
  <w:num w:numId="17">
    <w:abstractNumId w:val="27"/>
  </w:num>
  <w:num w:numId="18">
    <w:abstractNumId w:val="17"/>
  </w:num>
  <w:num w:numId="19">
    <w:abstractNumId w:val="9"/>
  </w:num>
  <w:num w:numId="20">
    <w:abstractNumId w:val="12"/>
  </w:num>
  <w:num w:numId="21">
    <w:abstractNumId w:val="23"/>
  </w:num>
  <w:num w:numId="22">
    <w:abstractNumId w:val="16"/>
  </w:num>
  <w:num w:numId="23">
    <w:abstractNumId w:val="25"/>
  </w:num>
  <w:num w:numId="24">
    <w:abstractNumId w:val="15"/>
  </w:num>
  <w:num w:numId="25">
    <w:abstractNumId w:val="6"/>
  </w:num>
  <w:num w:numId="26">
    <w:abstractNumId w:val="26"/>
  </w:num>
  <w:num w:numId="27">
    <w:abstractNumId w:val="0"/>
  </w:num>
  <w:num w:numId="28">
    <w:abstractNumId w:val="4"/>
  </w:num>
  <w:num w:numId="29">
    <w:abstractNumId w:val="1"/>
  </w:num>
  <w:num w:numId="30">
    <w:abstractNumId w:val="2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B7F"/>
    <w:rsid w:val="000A7FC2"/>
    <w:rsid w:val="000B09F5"/>
    <w:rsid w:val="000C3360"/>
    <w:rsid w:val="000D2BDB"/>
    <w:rsid w:val="000D702D"/>
    <w:rsid w:val="000E5E39"/>
    <w:rsid w:val="00100FC2"/>
    <w:rsid w:val="0010253D"/>
    <w:rsid w:val="001172B6"/>
    <w:rsid w:val="00173D5A"/>
    <w:rsid w:val="00174487"/>
    <w:rsid w:val="001914BF"/>
    <w:rsid w:val="001A07F1"/>
    <w:rsid w:val="001A7A02"/>
    <w:rsid w:val="001B65F1"/>
    <w:rsid w:val="001D2C76"/>
    <w:rsid w:val="001D6703"/>
    <w:rsid w:val="001E4CE7"/>
    <w:rsid w:val="0021114E"/>
    <w:rsid w:val="002414C2"/>
    <w:rsid w:val="00254DF4"/>
    <w:rsid w:val="00282B39"/>
    <w:rsid w:val="002A0C7D"/>
    <w:rsid w:val="002A0D9E"/>
    <w:rsid w:val="002A20E0"/>
    <w:rsid w:val="002D0658"/>
    <w:rsid w:val="002E1114"/>
    <w:rsid w:val="002F15DD"/>
    <w:rsid w:val="00302667"/>
    <w:rsid w:val="00312FCB"/>
    <w:rsid w:val="00313BA6"/>
    <w:rsid w:val="00324E86"/>
    <w:rsid w:val="00326B2C"/>
    <w:rsid w:val="00363ED4"/>
    <w:rsid w:val="00372DE6"/>
    <w:rsid w:val="003978FB"/>
    <w:rsid w:val="003A2D0A"/>
    <w:rsid w:val="003C77A8"/>
    <w:rsid w:val="003E20D5"/>
    <w:rsid w:val="003E4825"/>
    <w:rsid w:val="003E4B3E"/>
    <w:rsid w:val="0041006B"/>
    <w:rsid w:val="0042168F"/>
    <w:rsid w:val="00435D57"/>
    <w:rsid w:val="004401AF"/>
    <w:rsid w:val="00444C86"/>
    <w:rsid w:val="00481354"/>
    <w:rsid w:val="004B286D"/>
    <w:rsid w:val="004D36F3"/>
    <w:rsid w:val="004E352C"/>
    <w:rsid w:val="004F12FE"/>
    <w:rsid w:val="0050140E"/>
    <w:rsid w:val="00546D0D"/>
    <w:rsid w:val="005524CE"/>
    <w:rsid w:val="00575EED"/>
    <w:rsid w:val="005A4917"/>
    <w:rsid w:val="005A7339"/>
    <w:rsid w:val="005B3508"/>
    <w:rsid w:val="005B6237"/>
    <w:rsid w:val="005E38A9"/>
    <w:rsid w:val="005F0364"/>
    <w:rsid w:val="005F364F"/>
    <w:rsid w:val="00601A2D"/>
    <w:rsid w:val="006137EA"/>
    <w:rsid w:val="00616455"/>
    <w:rsid w:val="00617B72"/>
    <w:rsid w:val="00620598"/>
    <w:rsid w:val="00646A98"/>
    <w:rsid w:val="00650936"/>
    <w:rsid w:val="0065288E"/>
    <w:rsid w:val="00654832"/>
    <w:rsid w:val="006A0E31"/>
    <w:rsid w:val="006A5B68"/>
    <w:rsid w:val="006B4E36"/>
    <w:rsid w:val="006C33DB"/>
    <w:rsid w:val="006C3BD6"/>
    <w:rsid w:val="006C6FAD"/>
    <w:rsid w:val="006F0CCB"/>
    <w:rsid w:val="006F59BD"/>
    <w:rsid w:val="00706D3A"/>
    <w:rsid w:val="00737E3C"/>
    <w:rsid w:val="007670B0"/>
    <w:rsid w:val="007705C7"/>
    <w:rsid w:val="0078496C"/>
    <w:rsid w:val="007A063E"/>
    <w:rsid w:val="007B7A0E"/>
    <w:rsid w:val="007C1849"/>
    <w:rsid w:val="007C2BC2"/>
    <w:rsid w:val="007E2685"/>
    <w:rsid w:val="007E7558"/>
    <w:rsid w:val="007F248F"/>
    <w:rsid w:val="007F24E8"/>
    <w:rsid w:val="0080114E"/>
    <w:rsid w:val="00813B12"/>
    <w:rsid w:val="00841710"/>
    <w:rsid w:val="00860C8D"/>
    <w:rsid w:val="00865772"/>
    <w:rsid w:val="0087174A"/>
    <w:rsid w:val="008720D3"/>
    <w:rsid w:val="0087546A"/>
    <w:rsid w:val="008772F4"/>
    <w:rsid w:val="00893E53"/>
    <w:rsid w:val="008B3A21"/>
    <w:rsid w:val="008C3AFD"/>
    <w:rsid w:val="008D1B23"/>
    <w:rsid w:val="008D332D"/>
    <w:rsid w:val="008E5AE8"/>
    <w:rsid w:val="008F3A81"/>
    <w:rsid w:val="00914A91"/>
    <w:rsid w:val="0092710B"/>
    <w:rsid w:val="00931FA5"/>
    <w:rsid w:val="00933DEE"/>
    <w:rsid w:val="0094468C"/>
    <w:rsid w:val="00961BAC"/>
    <w:rsid w:val="00967F3E"/>
    <w:rsid w:val="00982B41"/>
    <w:rsid w:val="00984675"/>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AC6C80"/>
    <w:rsid w:val="00AE6B0F"/>
    <w:rsid w:val="00AF51E9"/>
    <w:rsid w:val="00B0159A"/>
    <w:rsid w:val="00B05414"/>
    <w:rsid w:val="00B162A5"/>
    <w:rsid w:val="00B51B1C"/>
    <w:rsid w:val="00B5364D"/>
    <w:rsid w:val="00B63F0D"/>
    <w:rsid w:val="00B668B0"/>
    <w:rsid w:val="00B67071"/>
    <w:rsid w:val="00B7585E"/>
    <w:rsid w:val="00BB212B"/>
    <w:rsid w:val="00BC3B14"/>
    <w:rsid w:val="00BC3B9F"/>
    <w:rsid w:val="00BD4D88"/>
    <w:rsid w:val="00BD715A"/>
    <w:rsid w:val="00BE1A18"/>
    <w:rsid w:val="00BF4F9E"/>
    <w:rsid w:val="00C042B2"/>
    <w:rsid w:val="00C150BD"/>
    <w:rsid w:val="00C21FC8"/>
    <w:rsid w:val="00C316D3"/>
    <w:rsid w:val="00C342FB"/>
    <w:rsid w:val="00C36EBD"/>
    <w:rsid w:val="00C546E5"/>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C035E"/>
    <w:rsid w:val="00DD7640"/>
    <w:rsid w:val="00DE61D9"/>
    <w:rsid w:val="00DF11AC"/>
    <w:rsid w:val="00E11424"/>
    <w:rsid w:val="00E27467"/>
    <w:rsid w:val="00E4011A"/>
    <w:rsid w:val="00E52D8B"/>
    <w:rsid w:val="00E64FBC"/>
    <w:rsid w:val="00E650C7"/>
    <w:rsid w:val="00E7710E"/>
    <w:rsid w:val="00E83EB8"/>
    <w:rsid w:val="00E842FF"/>
    <w:rsid w:val="00E84B8B"/>
    <w:rsid w:val="00EA55BA"/>
    <w:rsid w:val="00EB1237"/>
    <w:rsid w:val="00EE0DE3"/>
    <w:rsid w:val="00EE3A6B"/>
    <w:rsid w:val="00F11819"/>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208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E352C"/>
    <w:pPr>
      <w:autoSpaceDE w:val="0"/>
      <w:autoSpaceDN w:val="0"/>
      <w:adjustRightInd w:val="0"/>
    </w:pPr>
    <w:rPr>
      <w:rFonts w:ascii="Arial" w:hAnsi="Arial" w:cs="Arial"/>
      <w:color w:val="000000"/>
      <w:sz w:val="24"/>
      <w:szCs w:val="24"/>
    </w:rPr>
  </w:style>
  <w:style w:type="paragraph" w:customStyle="1" w:styleId="1">
    <w:name w:val="1"/>
    <w:basedOn w:val="Normal"/>
    <w:rsid w:val="00EE3A6B"/>
    <w:pPr>
      <w:widowControl w:val="0"/>
      <w:spacing w:before="20" w:after="160" w:line="240" w:lineRule="exact"/>
    </w:pPr>
    <w:rPr>
      <w:rFonts w:ascii="Arial" w:hAnsi="Arial"/>
      <w:sz w:val="20"/>
      <w:lang w:val="en-US" w:eastAsia="en-US"/>
    </w:rPr>
  </w:style>
  <w:style w:type="paragraph" w:styleId="NoSpacing">
    <w:name w:val="No Spacing"/>
    <w:basedOn w:val="Normal"/>
    <w:uiPriority w:val="1"/>
    <w:qFormat/>
    <w:rsid w:val="00EE3A6B"/>
    <w:rPr>
      <w:rFonts w:ascii="Calibri" w:eastAsia="Arial" w:hAnsi="Calibri"/>
      <w:szCs w:val="22"/>
      <w:lang w:eastAsia="en-US"/>
    </w:rPr>
  </w:style>
  <w:style w:type="paragraph" w:styleId="FootnoteText">
    <w:name w:val="footnote text"/>
    <w:basedOn w:val="Normal"/>
    <w:link w:val="FootnoteTextChar"/>
    <w:rsid w:val="008720D3"/>
    <w:rPr>
      <w:sz w:val="20"/>
    </w:rPr>
  </w:style>
  <w:style w:type="character" w:customStyle="1" w:styleId="FootnoteTextChar">
    <w:name w:val="Footnote Text Char"/>
    <w:basedOn w:val="DefaultParagraphFont"/>
    <w:link w:val="FootnoteText"/>
    <w:rsid w:val="008720D3"/>
    <w:rPr>
      <w:rFonts w:ascii="Frutiger 45 Light" w:hAnsi="Frutiger 45 Light"/>
    </w:rPr>
  </w:style>
  <w:style w:type="character" w:styleId="FootnoteReference">
    <w:name w:val="footnote reference"/>
    <w:basedOn w:val="DefaultParagraphFont"/>
    <w:rsid w:val="008720D3"/>
    <w:rPr>
      <w:vertAlign w:val="superscript"/>
    </w:rPr>
  </w:style>
  <w:style w:type="paragraph" w:customStyle="1" w:styleId="default0">
    <w:name w:val="default"/>
    <w:basedOn w:val="Normal"/>
    <w:rsid w:val="00326B2C"/>
    <w:pPr>
      <w:autoSpaceDE w:val="0"/>
      <w:autoSpaceDN w:val="0"/>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E352C"/>
    <w:pPr>
      <w:autoSpaceDE w:val="0"/>
      <w:autoSpaceDN w:val="0"/>
      <w:adjustRightInd w:val="0"/>
    </w:pPr>
    <w:rPr>
      <w:rFonts w:ascii="Arial" w:hAnsi="Arial" w:cs="Arial"/>
      <w:color w:val="000000"/>
      <w:sz w:val="24"/>
      <w:szCs w:val="24"/>
    </w:rPr>
  </w:style>
  <w:style w:type="paragraph" w:customStyle="1" w:styleId="1">
    <w:name w:val="1"/>
    <w:basedOn w:val="Normal"/>
    <w:rsid w:val="00EE3A6B"/>
    <w:pPr>
      <w:widowControl w:val="0"/>
      <w:spacing w:before="20" w:after="160" w:line="240" w:lineRule="exact"/>
    </w:pPr>
    <w:rPr>
      <w:rFonts w:ascii="Arial" w:hAnsi="Arial"/>
      <w:sz w:val="20"/>
      <w:lang w:val="en-US" w:eastAsia="en-US"/>
    </w:rPr>
  </w:style>
  <w:style w:type="paragraph" w:styleId="NoSpacing">
    <w:name w:val="No Spacing"/>
    <w:basedOn w:val="Normal"/>
    <w:uiPriority w:val="1"/>
    <w:qFormat/>
    <w:rsid w:val="00EE3A6B"/>
    <w:rPr>
      <w:rFonts w:ascii="Calibri" w:eastAsia="Arial" w:hAnsi="Calibri"/>
      <w:szCs w:val="22"/>
      <w:lang w:eastAsia="en-US"/>
    </w:rPr>
  </w:style>
  <w:style w:type="paragraph" w:styleId="FootnoteText">
    <w:name w:val="footnote text"/>
    <w:basedOn w:val="Normal"/>
    <w:link w:val="FootnoteTextChar"/>
    <w:rsid w:val="008720D3"/>
    <w:rPr>
      <w:sz w:val="20"/>
    </w:rPr>
  </w:style>
  <w:style w:type="character" w:customStyle="1" w:styleId="FootnoteTextChar">
    <w:name w:val="Footnote Text Char"/>
    <w:basedOn w:val="DefaultParagraphFont"/>
    <w:link w:val="FootnoteText"/>
    <w:rsid w:val="008720D3"/>
    <w:rPr>
      <w:rFonts w:ascii="Frutiger 45 Light" w:hAnsi="Frutiger 45 Light"/>
    </w:rPr>
  </w:style>
  <w:style w:type="character" w:styleId="FootnoteReference">
    <w:name w:val="footnote reference"/>
    <w:basedOn w:val="DefaultParagraphFont"/>
    <w:rsid w:val="008720D3"/>
    <w:rPr>
      <w:vertAlign w:val="superscript"/>
    </w:rPr>
  </w:style>
  <w:style w:type="paragraph" w:customStyle="1" w:styleId="default0">
    <w:name w:val="default"/>
    <w:basedOn w:val="Normal"/>
    <w:rsid w:val="00326B2C"/>
    <w:pPr>
      <w:autoSpaceDE w:val="0"/>
      <w:autoSpaceDN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247393">
      <w:bodyDiv w:val="1"/>
      <w:marLeft w:val="0"/>
      <w:marRight w:val="0"/>
      <w:marTop w:val="0"/>
      <w:marBottom w:val="0"/>
      <w:divBdr>
        <w:top w:val="none" w:sz="0" w:space="0" w:color="auto"/>
        <w:left w:val="none" w:sz="0" w:space="0" w:color="auto"/>
        <w:bottom w:val="none" w:sz="0" w:space="0" w:color="auto"/>
        <w:right w:val="none" w:sz="0" w:space="0" w:color="auto"/>
      </w:divBdr>
    </w:div>
    <w:div w:id="918176921">
      <w:bodyDiv w:val="1"/>
      <w:marLeft w:val="0"/>
      <w:marRight w:val="0"/>
      <w:marTop w:val="0"/>
      <w:marBottom w:val="0"/>
      <w:divBdr>
        <w:top w:val="none" w:sz="0" w:space="0" w:color="auto"/>
        <w:left w:val="none" w:sz="0" w:space="0" w:color="auto"/>
        <w:bottom w:val="none" w:sz="0" w:space="0" w:color="auto"/>
        <w:right w:val="none" w:sz="0" w:space="0" w:color="auto"/>
      </w:divBdr>
    </w:div>
    <w:div w:id="124579958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lie.greenwood@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1E79-D7B6-4DC8-B75A-6A863D25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7</cp:revision>
  <cp:lastPrinted>2013-10-24T08:11:00Z</cp:lastPrinted>
  <dcterms:created xsi:type="dcterms:W3CDTF">2014-02-20T15:23:00Z</dcterms:created>
  <dcterms:modified xsi:type="dcterms:W3CDTF">2014-02-24T13:45:00Z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SSCB March RS update  FINAL (Feb 2014)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